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25.xml.rels" ContentType="application/vnd.openxmlformats-package.relationships+xml"/>
  <Override PartName="/word/_rels/footer23.xml.rels" ContentType="application/vnd.openxmlformats-package.relationships+xml"/>
  <Override PartName="/word/_rels/footer2.xml.rels" ContentType="application/vnd.openxmlformats-package.relationships+xml"/>
  <Override PartName="/word/_rels/footer19.xml.rels" ContentType="application/vnd.openxmlformats-package.relationships+xml"/>
  <Override PartName="/word/_rels/footer21.xml.rels" ContentType="application/vnd.openxmlformats-package.relationships+xml"/>
  <Override PartName="/word/_rels/footer17.xml.rels" ContentType="application/vnd.openxmlformats-package.relationships+xml"/>
  <Override PartName="/word/_rels/footer7.xml.rels" ContentType="application/vnd.openxmlformats-package.relationships+xml"/>
  <Override PartName="/word/_rels/footer13.xml.rels" ContentType="application/vnd.openxmlformats-package.relationships+xml"/>
  <Override PartName="/word/_rels/footer15.xml.rels" ContentType="application/vnd.openxmlformats-package.relationships+xml"/>
  <Override PartName="/word/_rels/footer9.xml.rels" ContentType="application/vnd.openxmlformats-package.relationships+xml"/>
  <Override PartName="/word/_rels/footer5.xml.rels" ContentType="application/vnd.openxmlformats-package.relationships+xml"/>
  <Override PartName="/word/_rels/footer11.xml.rels" ContentType="application/vnd.openxmlformats-package.relationships+xml"/>
  <Override PartName="/word/_rels/footer1.xml.rels" ContentType="application/vnd.openxmlformats-package.relationships+xml"/>
  <Override PartName="/word/_rels/footer3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0.xml" ContentType="application/vnd.openxmlformats-officedocument.wordprocessingml.footer+xml"/>
  <Override PartName="/word/media/image1.png" ContentType="image/png"/>
  <Override PartName="/word/footer9.xml" ContentType="application/vnd.openxmlformats-officedocument.wordprocessingml.footer+xml"/>
  <Override PartName="/word/footer18.xml" ContentType="application/vnd.openxmlformats-officedocument.wordprocessingml.footer+xml"/>
  <Override PartName="/word/footer10.xml" ContentType="application/vnd.openxmlformats-officedocument.wordprocessingml.footer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4.xml" ContentType="application/vnd.openxmlformats-officedocument.wordprocessingml.footer+xml"/>
  <Override PartName="/word/footer14.xml" ContentType="application/vnd.openxmlformats-officedocument.wordprocessingml.footer+xml"/>
  <Override PartName="/word/footer5.xml" ContentType="application/vnd.openxmlformats-officedocument.wordprocessingml.footer+xml"/>
  <Override PartName="/word/footer1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6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17.xml" ContentType="application/vnd.openxmlformats-officedocument.wordprocessingml.footer+xml"/>
  <Override PartName="/word/footer8.xml" ContentType="application/vnd.openxmlformats-officedocument.wordprocessingml.footer+xml"/>
  <Override PartName="/word/footer23.xml" ContentType="application/vnd.openxmlformats-officedocument.wordprocessingml.footer+xml"/>
  <Override PartName="/word/settings.xml" ContentType="application/vnd.openxmlformats-officedocument.wordprocessingml.settings+xml"/>
  <Override PartName="/word/footer24.xml" ContentType="application/vnd.openxmlformats-officedocument.wordprocessingml.footer+xml"/>
  <Override PartName="/word/footer19.xml" ContentType="application/vnd.openxmlformats-officedocument.wordprocessingml.footer+xml"/>
  <Override PartName="/word/footer21.xml" ContentType="application/vnd.openxmlformats-officedocument.wordprocessingml.footer+xml"/>
  <Override PartName="/word/footer26.xml" ContentType="application/vnd.openxmlformats-officedocument.wordprocessingml.footer+xml"/>
  <Override PartName="/word/theme/theme1.xml" ContentType="application/vnd.openxmlformats-officedocument.theme+xml"/>
  <Override PartName="/word/footer25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0" w:after="0"/>
        <w:contextualSpacing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BodyText"/>
        <w:spacing w:before="6" w:after="0"/>
        <w:contextualSpacing/>
        <w:rPr>
          <w:rFonts w:ascii="Times New Roman" w:hAnsi="Times New Roman"/>
          <w:i w:val="false"/>
          <w:i w:val="false"/>
          <w:sz w:val="28"/>
        </w:rPr>
      </w:pPr>
      <w:r>
        <w:rPr>
          <w:rFonts w:ascii="Times New Roman" w:hAnsi="Times New Roman"/>
          <w:i w:val="false"/>
          <w:sz w:val="28"/>
        </w:rPr>
      </w:r>
    </w:p>
    <w:p>
      <w:pPr>
        <w:pStyle w:val="Normal"/>
        <w:spacing w:before="0" w:after="0"/>
        <w:ind w:hanging="28" w:left="851" w:right="119"/>
        <w:contextualSpacing/>
        <w:rPr>
          <w:rFonts w:ascii="Humanst521EU" w:hAnsi="Humanst521EU"/>
          <w:b/>
          <w:sz w:val="28"/>
        </w:rPr>
      </w:pPr>
      <w:r>
        <w:rPr>
          <w:rFonts w:ascii="Humanst521EU" w:hAnsi="Humanst521EU"/>
          <w:b/>
          <w:color w:val="231F20"/>
          <w:sz w:val="28"/>
          <w:shd w:fill="FFFFFF" w:val="clear"/>
        </w:rPr>
        <w:t>Wymagania edukacyjne z biologii dla klasy 7 szkoły podstawowej opracowane</w:t>
        <w:br/>
        <w:t>na podstawie</w:t>
      </w:r>
      <w:r>
        <w:rPr>
          <w:rFonts w:ascii="Humanst521EU-BoldItalic" w:hAnsi="Humanst521EU-BoldItalic"/>
          <w:b/>
          <w:i/>
          <w:color w:val="231F20"/>
          <w:sz w:val="28"/>
          <w:shd w:fill="FFFFFF" w:val="clear"/>
        </w:rPr>
        <w:t xml:space="preserve">Programie nauczania biologii Puls życia </w:t>
      </w:r>
      <w:r>
        <w:rPr>
          <w:rFonts w:ascii="Humanst521EU" w:hAnsi="Humanst521EU"/>
          <w:b/>
          <w:color w:val="231F20"/>
          <w:sz w:val="28"/>
          <w:shd w:fill="FFFFFF" w:val="clear"/>
        </w:rPr>
        <w:t>autorstwa Anny Zdziennickiej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635</wp:posOffset>
                </wp:positionH>
                <wp:positionV relativeFrom="paragraph">
                  <wp:posOffset>-622935</wp:posOffset>
                </wp:positionV>
                <wp:extent cx="612140" cy="252095"/>
                <wp:effectExtent l="0" t="0" r="0" b="0"/>
                <wp:wrapNone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" cy="252095"/>
                        </a:xfrm>
                        <a:prstGeom prst="rect"/>
                        <a:solidFill>
                          <a:srgbClr val="00377B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2" w:after="0"/>
                              <w:ind w:right="88"/>
                              <w:jc w:val="right"/>
                              <w:rPr>
                                <w:rFonts w:ascii="Swis721BlkEU-Italic" w:hAnsi="Swis721BlkEU-Italic"/>
                              </w:rPr>
                            </w:pPr>
                            <w:r>
                              <w:rPr>
                                <w:rFonts w:ascii="Swis721BlkEU-Italic" w:hAnsi="Swis721BlkEU-Italic"/>
                                <w:color w:val="FFFFFF"/>
                              </w:rPr>
                              <w:t>24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377B" stroked="f" strokeweight="0pt" style="position:absolute;rotation:-0;width:48.2pt;height:19.85pt;mso-wrap-distance-left:9pt;mso-wrap-distance-right:9pt;mso-wrap-distance-top:0pt;mso-wrap-distance-bottom:0pt;margin-top:-49.05pt;mso-position-vertical-relative:text;margin-left:0.05pt;mso-position-horizontal-relative:page">
                <v:textbox inset="0in,0in,0in,0in">
                  <w:txbxContent>
                    <w:p>
                      <w:pPr>
                        <w:pStyle w:val="BodyText"/>
                        <w:spacing w:before="142" w:after="0"/>
                        <w:ind w:right="88"/>
                        <w:jc w:val="right"/>
                        <w:rPr>
                          <w:rFonts w:ascii="Swis721BlkEU-Italic" w:hAnsi="Swis721BlkEU-Italic"/>
                        </w:rPr>
                      </w:pPr>
                      <w:r>
                        <w:rPr>
                          <w:rFonts w:ascii="Swis721BlkEU-Italic" w:hAnsi="Swis721BlkEU-Italic"/>
                          <w:color w:val="FFFFFF"/>
                        </w:rPr>
                        <w:t>24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BodyText"/>
        <w:spacing w:before="0" w:after="1"/>
        <w:contextualSpacing/>
        <w:rPr>
          <w:rFonts w:ascii="Humanst521EU" w:hAnsi="Humanst521EU"/>
          <w:b/>
          <w:i w:val="false"/>
          <w:i w:val="false"/>
          <w:sz w:val="16"/>
        </w:rPr>
      </w:pPr>
      <w:r>
        <w:rPr>
          <w:rFonts w:ascii="Humanst521EU" w:hAnsi="Humanst521EU"/>
          <w:b/>
          <w:i w:val="false"/>
          <w:sz w:val="16"/>
        </w:rPr>
      </w:r>
    </w:p>
    <w:p>
      <w:pPr>
        <w:sectPr>
          <w:footerReference w:type="default" r:id="rId2"/>
          <w:type w:val="nextPage"/>
          <w:pgSz w:orient="landscape" w:w="15600" w:h="11630"/>
          <w:pgMar w:left="0" w:right="880" w:gutter="0" w:header="0" w:top="0" w:footer="708" w:bottom="765"/>
          <w:pgNumType w:fmt="decimal"/>
          <w:formProt w:val="false"/>
          <w:textDirection w:val="lrTb"/>
        </w:sectPr>
      </w:pPr>
    </w:p>
    <w:tbl>
      <w:tblPr>
        <w:tblStyle w:val="TableNormal"/>
        <w:tblW w:w="13745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38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2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2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6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9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3560" w:hRule="atLeast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3171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I. Organizm człowieka. Skóra – powłoka organizmu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2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1</w:t>
            </w:r>
            <w:r>
              <w:rPr>
                <w:b/>
                <w:kern w:val="0"/>
                <w:sz w:val="17"/>
                <w:szCs w:val="22"/>
                <w:lang w:eastAsia="en-US" w:bidi="ar-SA"/>
              </w:rPr>
              <w:t>. Organizm człowieka jako funkcjonalna całość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1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komórkę jako podstawowy element budowy ciała człowieka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czym jest tkanka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czym jest narząd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17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układy narządów człowieka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0" w:left="221" w:right="17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12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rodzaje tkanek zwierzęcych</w:t>
            </w:r>
          </w:p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2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najważniejsze funkcje poszczególnych tkanek zwierzęcych</w:t>
            </w:r>
          </w:p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1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podstawowe funkcje poszczególnych układów narządów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2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budowę poszczególnych tkanek zwierzęcych</w:t>
            </w:r>
          </w:p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9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funkcje poszczególnych układów narządów</w:t>
            </w:r>
          </w:p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1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rozmieszczenie przykładowych tkanek zwierzęcych w organizmie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39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9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przyporządkowuje tkanki narządom i układom narządów</w:t>
            </w:r>
          </w:p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9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hierarchiczną budowę organizmu człowieka</w:t>
            </w:r>
          </w:p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96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pod mikroskopem lub na ilustracji rodzaje tkanek zwierzęcych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29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2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związek między budową a funkcją poszczególnych tkanek zwierzęcych</w:t>
            </w:r>
          </w:p>
          <w:p>
            <w:pPr>
              <w:pStyle w:val="TableParagraph"/>
              <w:widowControl w:val="false"/>
              <w:numPr>
                <w:ilvl w:val="0"/>
                <w:numId w:val="16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6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zależność między poszczególnymi układami narządów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16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  <w:tr>
        <w:trPr>
          <w:trHeight w:val="2029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172" w:left="220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2. Budowa i funkcje skóry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warstwy skóry</w:t>
            </w:r>
          </w:p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27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podstawowe funkcje skóry</w:t>
            </w:r>
          </w:p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wytwory naskórka</w:t>
            </w:r>
          </w:p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z pomocą nauczyciela omawia wykonane doświadczenie, wykazujące, że skóra jest narządem zmysłu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54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funkcje skóry i warstwy podskórnej</w:t>
            </w:r>
          </w:p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4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warstwy skóry na ilustracji lub schemacie</w:t>
            </w:r>
          </w:p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4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samodzielnie omawia wykonane doświadczenie, wykazujące, że skóra jest narządem zmysłu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8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na konkretnych przykładach związek między budową a funkcjami skóry</w:t>
            </w:r>
          </w:p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1" w:right="8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z pomocą nauczyciela wykonuje doświadczenie wykazujące, że skóra jest narządem zmysłu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7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8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podstawie opisu wykonuje doświadczenie wykazujące, że skóra jest narządem zmysłu</w:t>
            </w:r>
          </w:p>
          <w:p>
            <w:pPr>
              <w:pStyle w:val="TableParagraph"/>
              <w:widowControl w:val="false"/>
              <w:numPr>
                <w:ilvl w:val="0"/>
                <w:numId w:val="16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6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funkcje poszczególnych wytworów naskórka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0" w:left="220" w:right="28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6"/>
              </w:numPr>
              <w:tabs>
                <w:tab w:val="clear" w:pos="720"/>
                <w:tab w:val="left" w:pos="221" w:leader="none"/>
              </w:tabs>
              <w:spacing w:lineRule="auto" w:line="235" w:before="1" w:after="0"/>
              <w:ind w:hanging="170" w:left="220" w:right="13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wyszukuje odpowiednie informacje i planuje doświadczenie wykazujące, że skóra jest narządem zmysłu</w:t>
            </w:r>
          </w:p>
        </w:tc>
      </w:tr>
    </w:tbl>
    <w:p>
      <w:pPr>
        <w:sectPr>
          <w:type w:val="continuous"/>
          <w:pgSz w:orient="landscape" w:w="15600" w:h="11630"/>
          <w:pgMar w:left="0" w:right="880" w:gutter="0" w:header="0" w:top="0" w:footer="708" w:bottom="765"/>
          <w:pgNumType w:fmt="decimal"/>
          <w:formProt w:val="false"/>
          <w:textDirection w:val="lrTb"/>
          <w:docGrid w:type="default" w:linePitch="312" w:charSpace="4294965247"/>
        </w:sectPr>
      </w:pPr>
    </w:p>
    <w:tbl>
      <w:tblPr>
        <w:tblStyle w:val="TableNormal"/>
        <w:tblW w:w="13745" w:type="dxa"/>
        <w:jc w:val="left"/>
        <w:tblInd w:w="1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3260" w:hRule="atLeast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817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I. Organizm człowieka. Skóra – powłoka ciała.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172" w:left="220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3. Higiena i choroby skóry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skóry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77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przykłady dolegliwości skóry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7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zasady pielęgnacji skóry młodzieńczej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2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konieczność dbania o dobry stan skóry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2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przyczyny grzybic skóry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9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metody zapobiegania grzybicom skóry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9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zasady udzielania pierwszej pomocy w przypadku oparzeń i odmrożeń skóry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1" w:right="8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objawy dolegliwości skóry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1" w:right="9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zależność między ekspozycją skóry na silne nasłonecznienie a rozwojem czerniaka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9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konsultacji lekarskiej w przypadku pojawienia się zmian na skórze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1" w:right="43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ocenia wpływ promieni słonecznych na skórę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1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wyszukuje informacji o środkach kosmetycznych z filtrem UV przeznaczonych dla młodzieży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9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demonstruje zasady udzielania pierwszej pomocy w przypadku oparzeń skóry</w:t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1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przygotowuje pytania i przeprowadza wywiad z lekarzem lub pielęgniarką na temat chorób skóry oraz profilaktyki czerniaka i grzybicy</w:t>
            </w:r>
          </w:p>
          <w:p>
            <w:pPr>
              <w:pStyle w:val="TableParagraph"/>
              <w:widowControl w:val="false"/>
              <w:numPr>
                <w:ilvl w:val="0"/>
                <w:numId w:val="16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8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wyszukuje w różnych źródłach informacje do projektu edukacyjnego na temat chorób, profilaktyki i pielęgnacji skóry młodzieńczej</w:t>
            </w:r>
          </w:p>
        </w:tc>
      </w:tr>
      <w:tr>
        <w:trPr>
          <w:trHeight w:val="256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1657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II. Aparat ruchu.</w:t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172" w:left="220" w:right="242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4. Aparat ruchu. Budowa szkieletu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3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15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nazwy wskazanych elementów budowy szkieletu</w:t>
            </w:r>
          </w:p>
          <w:p>
            <w:pPr>
              <w:pStyle w:val="TableParagraph"/>
              <w:widowControl w:val="false"/>
              <w:numPr>
                <w:ilvl w:val="0"/>
                <w:numId w:val="163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15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część bierną i czynną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3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8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części bierną i czynną aparatu ruchu</w:t>
            </w:r>
          </w:p>
          <w:p>
            <w:pPr>
              <w:pStyle w:val="TableParagraph"/>
              <w:widowControl w:val="false"/>
              <w:numPr>
                <w:ilvl w:val="0"/>
                <w:numId w:val="162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8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na schemacie, rysunku i modelu szkielet osiowy oraz szkielet obręczy i kończyn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1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sposób działania części bierneji czynnej aparatu ruchu</w:t>
            </w:r>
          </w:p>
          <w:p>
            <w:pPr>
              <w:pStyle w:val="TableParagraph"/>
              <w:widowControl w:val="false"/>
              <w:numPr>
                <w:ilvl w:val="0"/>
                <w:numId w:val="162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związek budowy kości z ich funkcją w organizmie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30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0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związek budowy kości z ich funkcją w organizmie</w:t>
            </w:r>
          </w:p>
          <w:p>
            <w:pPr>
              <w:pStyle w:val="TableParagraph"/>
              <w:widowControl w:val="false"/>
              <w:numPr>
                <w:ilvl w:val="0"/>
                <w:numId w:val="16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0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różne kształty kości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klasyfikuje podane kości pod względem kształtów</w:t>
            </w:r>
          </w:p>
          <w:p>
            <w:pPr>
              <w:pStyle w:val="TableParagraph"/>
              <w:widowControl w:val="false"/>
              <w:numPr>
                <w:ilvl w:val="0"/>
                <w:numId w:val="16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przykładzie własnego organizmu wykazuje związek budowy kości z ich funkcją</w:t>
            </w:r>
          </w:p>
        </w:tc>
      </w:tr>
      <w:tr>
        <w:trPr>
          <w:trHeight w:val="1265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172" w:left="220" w:right="242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5. Budowa kości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0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5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elementy budowy kości</w:t>
            </w:r>
          </w:p>
          <w:p>
            <w:pPr>
              <w:pStyle w:val="TableParagraph"/>
              <w:widowControl w:val="false"/>
              <w:numPr>
                <w:ilvl w:val="0"/>
                <w:numId w:val="160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5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nazwy kształtów kości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9"/>
              </w:numPr>
              <w:tabs>
                <w:tab w:val="clear" w:pos="720"/>
                <w:tab w:val="left" w:pos="222" w:leader="none"/>
              </w:tabs>
              <w:spacing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funkcje elementów budowy kości</w:t>
            </w:r>
          </w:p>
          <w:p>
            <w:pPr>
              <w:pStyle w:val="TableParagraph"/>
              <w:widowControl w:val="false"/>
              <w:numPr>
                <w:ilvl w:val="0"/>
                <w:numId w:val="159"/>
              </w:numPr>
              <w:tabs>
                <w:tab w:val="clear" w:pos="720"/>
                <w:tab w:val="left" w:pos="222" w:leader="none"/>
              </w:tabs>
              <w:spacing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wśród kości podane przez nauczyciela kształty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0" w:right="2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zmiany zachodzące w obrębie kości człowieka wraz z wiekiem</w:t>
            </w:r>
          </w:p>
          <w:p>
            <w:pPr>
              <w:pStyle w:val="TableParagraph"/>
              <w:widowControl w:val="false"/>
              <w:numPr>
                <w:ilvl w:val="0"/>
                <w:numId w:val="15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0" w:right="2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typy tkanki kostnej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0" w:right="2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7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6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związek pomiędzy budową kości a funkcją</w:t>
            </w:r>
          </w:p>
          <w:p>
            <w:pPr>
              <w:pStyle w:val="TableParagraph"/>
              <w:widowControl w:val="false"/>
              <w:numPr>
                <w:ilvl w:val="0"/>
                <w:numId w:val="157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6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zmiany zachodzące w obrębie szkieletu człowieka wraz z wiekiem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1" w:right="6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1" w:right="24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oba typy szpiku kostnego</w:t>
            </w:r>
          </w:p>
          <w:p>
            <w:pPr>
              <w:pStyle w:val="TableParagraph"/>
              <w:widowControl w:val="false"/>
              <w:numPr>
                <w:ilvl w:val="0"/>
                <w:numId w:val="15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20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udowadnia  wytrzymałość kości na złamanie</w:t>
            </w:r>
          </w:p>
        </w:tc>
      </w:tr>
    </w:tbl>
    <w:p>
      <w:pPr>
        <w:sectPr>
          <w:footerReference w:type="default" r:id="rId3"/>
          <w:type w:val="nextPage"/>
          <w:pgSz w:orient="landscape" w:w="15600" w:h="11630"/>
          <w:pgMar w:left="740" w:right="880" w:gutter="0" w:header="0" w:top="840" w:footer="708" w:bottom="765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 w:before="0" w:after="0"/>
        <w:contextualSpacing/>
        <w:rPr>
          <w:sz w:val="17"/>
        </w:rPr>
      </w:pPr>
      <w:r>
        <w:rPr>
          <w:sz w:val="17"/>
        </w:rPr>
      </w:r>
    </w:p>
    <w:p>
      <w:pPr>
        <w:pStyle w:val="BodyText"/>
        <w:spacing w:before="0" w:after="0"/>
        <w:ind w:left="963"/>
        <w:contextualSpacing/>
        <w:rPr>
          <w:rFonts w:ascii="Humanst521EU" w:hAnsi="Humanst521EU"/>
          <w:i w:val="false"/>
          <w:i w:val="false"/>
          <w:sz w:val="20"/>
        </w:rPr>
      </w:pPr>
      <w:r>
        <w:rPr>
          <w:rFonts w:ascii="Humanst521EU" w:hAnsi="Humanst521EU"/>
          <w:i w:val="false"/>
          <w:sz w:val="20"/>
        </w:rPr>
      </w:r>
    </w:p>
    <w:p>
      <w:pPr>
        <w:pStyle w:val="BodyText"/>
        <w:spacing w:before="0" w:after="0"/>
        <w:contextualSpacing/>
        <w:rPr>
          <w:rFonts w:ascii="Humanst521EU" w:hAnsi="Humanst521EU"/>
          <w:b/>
          <w:i w:val="false"/>
          <w:i w:val="false"/>
          <w:sz w:val="20"/>
        </w:rPr>
      </w:pPr>
      <w:r>
        <w:rPr>
          <w:rFonts w:ascii="Humanst521EU" w:hAnsi="Humanst521EU"/>
          <w:b/>
          <w:i w:val="false"/>
          <w:sz w:val="20"/>
        </w:rPr>
      </w:r>
    </w:p>
    <w:p>
      <w:pPr>
        <w:pStyle w:val="BodyText"/>
        <w:spacing w:before="1" w:after="1"/>
        <w:contextualSpacing/>
        <w:rPr>
          <w:rFonts w:ascii="Humanst521EU" w:hAnsi="Humanst521EU"/>
          <w:b/>
          <w:i w:val="false"/>
          <w:i w:val="false"/>
          <w:sz w:val="24"/>
        </w:rPr>
      </w:pPr>
      <w:r>
        <w:rPr>
          <w:rFonts w:ascii="Humanst521EU" w:hAnsi="Humanst521EU"/>
          <w:b/>
          <w:i w:val="false"/>
          <w:sz w:val="24"/>
        </w:rPr>
      </w:r>
    </w:p>
    <w:tbl>
      <w:tblPr>
        <w:tblStyle w:val="TableNormal"/>
        <w:tblW w:w="13745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2040" w:hRule="atLeast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381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II. Układ ruchu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172" w:left="223" w:right="323"/>
              <w:contextualSpacing/>
              <w:jc w:val="left"/>
              <w:rPr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6. Budowa i rola szkieletu osiowego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6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elementy szkieletu osiowego</w:t>
            </w:r>
          </w:p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elementy budujące klatkę piersiową</w:t>
            </w:r>
          </w:p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3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nazywa odcinki kręgosłupa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64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 modelu lub ilustracji mózgoczaszkę i trzewioczaszkę</w:t>
            </w:r>
          </w:p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7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narządy chronione przez klatkę piersiową</w:t>
            </w:r>
          </w:p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5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schemacie, rysunku i modelu elementy szkieletu osiowego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1" w:right="33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kości poszczególnych elementów  szkieletu osiowego</w:t>
            </w:r>
          </w:p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1" w:right="4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funkcje szkieletu osiowego</w:t>
            </w:r>
          </w:p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związek budowy czaszki z pełnionymi przez nią funkcjami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1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rolę chrząstek w budowie klatki piersiowej</w:t>
            </w:r>
          </w:p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1" w:leader="none"/>
              </w:tabs>
              <w:spacing w:lineRule="auto" w:line="235" w:before="2" w:after="0"/>
              <w:ind w:hanging="170" w:left="221" w:right="24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porównuje budowę poszczególnych odcinków kręgosłupa</w:t>
            </w:r>
          </w:p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7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elementy budowy mózgoczaszki i trzewioczaszki</w:t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1" w:right="26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związek budowy poszczególnych kręgów kręgosłupa z pełnioną przez nie funkcją</w:t>
            </w:r>
          </w:p>
          <w:p>
            <w:pPr>
              <w:pStyle w:val="TableParagraph"/>
              <w:widowControl w:val="false"/>
              <w:numPr>
                <w:ilvl w:val="0"/>
                <w:numId w:val="15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związek budowy odcinków kręgosłupa z pełnioną przez nie funkcją</w:t>
            </w:r>
          </w:p>
          <w:p>
            <w:pPr>
              <w:pStyle w:val="TableParagraph"/>
              <w:widowControl w:val="false"/>
              <w:spacing w:lineRule="exact" w:line="204" w:before="0" w:after="0"/>
              <w:ind w:hanging="0" w:left="22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  <w:tr>
        <w:trPr>
          <w:trHeight w:val="2054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172" w:left="219" w:right="283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7. Szkielet kończyn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4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2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elementy budowy szkieletu kończyn oraz ich obręczy</w:t>
            </w:r>
          </w:p>
          <w:p>
            <w:pPr>
              <w:pStyle w:val="TableParagraph"/>
              <w:widowControl w:val="false"/>
              <w:numPr>
                <w:ilvl w:val="0"/>
                <w:numId w:val="153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7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rodzaje połączeń kości</w:t>
            </w:r>
          </w:p>
          <w:p>
            <w:pPr>
              <w:pStyle w:val="TableParagraph"/>
              <w:widowControl w:val="false"/>
              <w:numPr>
                <w:ilvl w:val="0"/>
                <w:numId w:val="153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7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rodzaje stawów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0" w:left="220" w:right="22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3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4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modelu lub schemacie kości kończyny górnej i kończyny dolnej</w:t>
            </w:r>
          </w:p>
          <w:p>
            <w:pPr>
              <w:pStyle w:val="TableParagraph"/>
              <w:widowControl w:val="false"/>
              <w:numPr>
                <w:ilvl w:val="0"/>
                <w:numId w:val="153"/>
              </w:numPr>
              <w:tabs>
                <w:tab w:val="clear" w:pos="720"/>
                <w:tab w:val="left" w:pos="221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budowę stawu</w:t>
            </w:r>
          </w:p>
          <w:p>
            <w:pPr>
              <w:pStyle w:val="TableParagraph"/>
              <w:widowControl w:val="false"/>
              <w:numPr>
                <w:ilvl w:val="0"/>
                <w:numId w:val="153"/>
              </w:numPr>
              <w:tabs>
                <w:tab w:val="clear" w:pos="720"/>
                <w:tab w:val="left" w:pos="221" w:leader="none"/>
              </w:tabs>
              <w:spacing w:lineRule="auto" w:line="235" w:before="2" w:after="0"/>
              <w:ind w:hanging="170" w:left="220" w:right="28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odróżnia staw zawiasowy od stawu kulistego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2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30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kości tworzące obręcze: barkową i miedniczną</w:t>
            </w:r>
          </w:p>
          <w:p>
            <w:pPr>
              <w:pStyle w:val="TableParagraph"/>
              <w:widowControl w:val="false"/>
              <w:numPr>
                <w:ilvl w:val="0"/>
                <w:numId w:val="152"/>
              </w:numPr>
              <w:tabs>
                <w:tab w:val="clear" w:pos="720"/>
                <w:tab w:val="left" w:pos="221" w:leader="none"/>
              </w:tabs>
              <w:spacing w:lineRule="auto" w:line="235" w:before="3" w:after="0"/>
              <w:ind w:hanging="170" w:left="220" w:right="13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porównuje budowę kończyny górnej i dolnej</w:t>
            </w:r>
          </w:p>
          <w:p>
            <w:pPr>
              <w:pStyle w:val="TableParagraph"/>
              <w:widowControl w:val="false"/>
              <w:numPr>
                <w:ilvl w:val="0"/>
                <w:numId w:val="152"/>
              </w:numPr>
              <w:tabs>
                <w:tab w:val="clear" w:pos="720"/>
                <w:tab w:val="left" w:pos="221" w:leader="none"/>
              </w:tabs>
              <w:spacing w:lineRule="auto" w:line="235" w:before="1" w:after="0"/>
              <w:ind w:hanging="170" w:left="220" w:right="26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połączenia kości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1" w:after="0"/>
              <w:ind w:hanging="0" w:left="220" w:right="27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1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2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związek budowy szkieletu kończyn z funkcjami kończyn: górnej i dolnej</w:t>
            </w:r>
          </w:p>
          <w:p>
            <w:pPr>
              <w:pStyle w:val="TableParagraph"/>
              <w:widowControl w:val="false"/>
              <w:numPr>
                <w:ilvl w:val="0"/>
                <w:numId w:val="151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20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związek budowy stawu z zakresem ruchu kończyny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0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34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funkcje kończyn: górnej i dolnej oraz wykazuje ich związek z funkcjonowaniem człowieka w środowisku</w:t>
            </w:r>
          </w:p>
        </w:tc>
      </w:tr>
      <w:tr>
        <w:trPr>
          <w:trHeight w:val="2260" w:hRule="atLeast"/>
        </w:trPr>
        <w:tc>
          <w:tcPr>
            <w:tcW w:w="624" w:type="dxa"/>
            <w:vMerge w:val="continue"/>
            <w:tcBorders>
              <w:left w:val="single" w:sz="6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159" w:left="208" w:right="252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8. Budowa i rola mięśni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0" w:right="37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rodzaje tkanki mięśniowej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1" w:leader="none"/>
                <w:tab w:val="left" w:pos="1706" w:leader="none"/>
              </w:tabs>
              <w:spacing w:lineRule="auto" w:line="235" w:before="0" w:after="0"/>
              <w:ind w:hanging="170" w:left="220" w:right="55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położenie w organizmie człowieka tkanek: mięśniowej gładkiej i mięśniowej poprzecznie prążkowanej szkieletowej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0" w:right="14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funkcje wskazanych mięśni szkieletowych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0" w:right="65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cechy tkanki mięśniowej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20" w:right="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z pomocą nauczyciela wskazuje na ilustracji najważniejsze mięśnie szkieletowe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0" w:right="51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mięśnie szkieletowe wskazane na ilustracji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0" w:right="26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czynności mięśni wskazanych na schemacie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0" w:leader="none"/>
              </w:tabs>
              <w:spacing w:lineRule="exact" w:line="204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warunki prawidłowej pracy mięśni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0" w:leader="none"/>
              </w:tabs>
              <w:spacing w:lineRule="exact" w:line="204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0" w:right="5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warunki prawidłowej pracy mięśni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0" w:right="38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budowę i funkcje mięśni gładkich i poprzecznie prążkowanych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0" w:right="31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na czym polega antagonistyczne działanie mięśni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0" w:left="220" w:right="14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8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przykładzie własnego organizmu analizuje współdziałanie mięśni, ścięgien, kości i stawów w wykonywaniu ruchów</w:t>
            </w:r>
          </w:p>
          <w:p>
            <w:pPr>
              <w:pStyle w:val="TableParagraph"/>
              <w:widowControl w:val="false"/>
              <w:spacing w:lineRule="exact" w:line="204" w:before="0" w:after="0"/>
              <w:ind w:hanging="0" w:left="21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  <w:tr>
        <w:trPr>
          <w:trHeight w:val="2260" w:hRule="atLeast"/>
        </w:trPr>
        <w:tc>
          <w:tcPr>
            <w:tcW w:w="624" w:type="dxa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159" w:left="208" w:right="252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9. Higiena i choroby układu ruchu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19" w:leader="none"/>
              </w:tabs>
              <w:spacing w:lineRule="auto" w:line="235" w:before="61" w:after="0"/>
              <w:ind w:hanging="170" w:left="220" w:right="41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naturalne krzywizny kręgosłupa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19" w:leader="none"/>
              </w:tabs>
              <w:spacing w:lineRule="auto" w:line="235" w:before="0" w:after="0"/>
              <w:ind w:hanging="170" w:left="220" w:right="19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przyczyny powstawania wad postawy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19" w:leader="none"/>
              </w:tabs>
              <w:spacing w:lineRule="auto" w:line="235" w:before="0" w:after="0"/>
              <w:ind w:hanging="170" w:left="220" w:right="21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aparatu ruchu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exact" w:line="202" w:before="0" w:after="0"/>
              <w:ind w:hanging="0" w:left="22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0" w:right="21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przedstawione na ilustracji wady postawy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urazy mechaniczne kończyn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0" w:right="29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zasady udzielania pierwszej pomocy w przypadku urazów mechanicznych kończyn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0" w:right="23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przyczyny chorób aparatu ruchu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0" w:left="220" w:right="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41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naturalne krzywizny kręgosłupa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9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przyczyny powstawania wad postawy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zmiany zachodzące wraz z wiekiem w układzie kostnym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0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czynniki wpływające na prawidłowy rozwój muskulatury ciała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0" w:left="220" w:right="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55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planuje i demonstruje czynności udzielania pierwszej pomocy w przypadku urazów mechanicznych kończyn</w:t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20" w:right="20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przewiduje skutki przyjmowania nieprawidłowej postawy ciała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32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 </w:t>
            </w:r>
            <w:r>
              <w:rPr>
                <w:kern w:val="0"/>
                <w:sz w:val="17"/>
                <w:szCs w:val="22"/>
                <w:lang w:eastAsia="en-US" w:bidi="ar-SA"/>
              </w:rPr>
              <w:t>prezentuje prawidłową postawę siedzenia zapobiegającą  deformacjom kręgosłupa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0" w:right="27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numPr>
                <w:ilvl w:val="0"/>
                <w:numId w:val="149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20" w:right="49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regularnych ćwiczeń gimnastycznych dla prawidłowego funkcjonowania aparatu ruchu</w:t>
            </w:r>
          </w:p>
        </w:tc>
      </w:tr>
    </w:tbl>
    <w:p>
      <w:pPr>
        <w:sectPr>
          <w:footerReference w:type="default" r:id="rId4"/>
          <w:footerReference w:type="first" r:id="rId5"/>
          <w:type w:val="nextPage"/>
          <w:pgSz w:orient="landscape" w:w="15600" w:h="11630"/>
          <w:pgMar w:left="0" w:right="880" w:gutter="0" w:header="0" w:top="0" w:footer="708" w:bottom="765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0" w:after="0"/>
        <w:contextualSpacing/>
        <w:rPr>
          <w:rFonts w:ascii="Humanst521EU" w:hAnsi="Humanst521EU"/>
          <w:b/>
          <w:i w:val="false"/>
          <w:i w:val="false"/>
          <w:sz w:val="20"/>
        </w:rPr>
      </w:pPr>
      <w:r>
        <w:rPr>
          <w:rFonts w:ascii="Humanst521EU" w:hAnsi="Humanst521EU"/>
          <w:b/>
          <w:i w:val="false"/>
          <w:sz w:val="20"/>
        </w:rPr>
      </w:r>
    </w:p>
    <w:p>
      <w:pPr>
        <w:pStyle w:val="BodyText"/>
        <w:spacing w:before="1" w:after="1"/>
        <w:contextualSpacing/>
        <w:rPr>
          <w:rFonts w:ascii="Humanst521EU" w:hAnsi="Humanst521EU"/>
          <w:b/>
          <w:i w:val="false"/>
          <w:i w:val="false"/>
          <w:sz w:val="24"/>
        </w:rPr>
      </w:pPr>
      <w:r>
        <w:rPr>
          <w:rFonts w:ascii="Humanst521EU" w:hAnsi="Humanst521EU"/>
          <w:b/>
          <w:i w:val="false"/>
          <w:sz w:val="24"/>
        </w:rPr>
      </w:r>
    </w:p>
    <w:tbl>
      <w:tblPr>
        <w:tblStyle w:val="TableNormal"/>
        <w:tblW w:w="13745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2777" w:hRule="atLeast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364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I</w:t>
            </w:r>
            <w:r>
              <w:rPr>
                <w:rFonts w:ascii="Humanst521EU" w:hAnsi="Humanst521EU"/>
                <w:b/>
                <w:spacing w:val="-23"/>
                <w:kern w:val="0"/>
                <w:sz w:val="17"/>
                <w:szCs w:val="22"/>
                <w:lang w:eastAsia="en-US" w:bidi="ar-SA"/>
              </w:rPr>
              <w:t>II</w:t>
            </w: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. Układ pokarmowy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6" w:right="193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10. Pokarm – budulec i źródło energii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7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45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podstawowe składniki odżywcze</w:t>
            </w:r>
          </w:p>
          <w:p>
            <w:pPr>
              <w:pStyle w:val="TableParagraph"/>
              <w:widowControl w:val="false"/>
              <w:numPr>
                <w:ilvl w:val="0"/>
                <w:numId w:val="147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43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nazywa produkty spożywcze zawierające białko</w:t>
            </w:r>
          </w:p>
          <w:p>
            <w:pPr>
              <w:pStyle w:val="TableParagraph"/>
              <w:widowControl w:val="false"/>
              <w:numPr>
                <w:ilvl w:val="0"/>
                <w:numId w:val="147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63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przykłady pokarmów, które są źródłem cukrów</w:t>
            </w:r>
          </w:p>
          <w:p>
            <w:pPr>
              <w:pStyle w:val="TableParagraph"/>
              <w:widowControl w:val="false"/>
              <w:numPr>
                <w:ilvl w:val="0"/>
                <w:numId w:val="147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63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pokarmy zawierające tłuszcze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59" w:after="0"/>
              <w:ind w:hanging="0" w:left="221" w:right="9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4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klasyfikuje składniki odżywcze na budulcowe i energetyczne</w:t>
            </w:r>
          </w:p>
          <w:p>
            <w:pPr>
              <w:pStyle w:val="TableParagraph"/>
              <w:widowControl w:val="false"/>
              <w:numPr>
                <w:ilvl w:val="0"/>
                <w:numId w:val="1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9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pokarmy zawierające te składniki</w:t>
            </w:r>
          </w:p>
          <w:p>
            <w:pPr>
              <w:pStyle w:val="TableParagraph"/>
              <w:widowControl w:val="false"/>
              <w:numPr>
                <w:ilvl w:val="0"/>
                <w:numId w:val="1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6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rolę tłuszczów w organizmie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59" w:after="0"/>
              <w:ind w:hanging="0" w:left="221" w:right="9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5"/>
              </w:numPr>
              <w:tabs>
                <w:tab w:val="clear" w:pos="720"/>
                <w:tab w:val="left" w:pos="222" w:leader="none"/>
              </w:tabs>
              <w:spacing w:lineRule="auto" w:line="228" w:before="65" w:after="0"/>
              <w:ind w:hanging="170" w:left="221" w:right="38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znaczenie składników odżywczych dla organizmu</w:t>
            </w:r>
          </w:p>
          <w:p>
            <w:pPr>
              <w:pStyle w:val="TableParagraph"/>
              <w:widowControl w:val="false"/>
              <w:numPr>
                <w:ilvl w:val="0"/>
                <w:numId w:val="145"/>
              </w:numPr>
              <w:tabs>
                <w:tab w:val="clear" w:pos="720"/>
                <w:tab w:val="left" w:pos="222" w:leader="none"/>
              </w:tabs>
              <w:spacing w:lineRule="auto" w:line="228" w:before="0" w:after="0"/>
              <w:ind w:hanging="170" w:left="221" w:right="29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znaczenie błonnika w prawidłowym funkcjonowaniu układu pokarmowego</w:t>
            </w:r>
          </w:p>
          <w:p>
            <w:pPr>
              <w:pStyle w:val="TableParagraph"/>
              <w:widowControl w:val="false"/>
              <w:numPr>
                <w:ilvl w:val="0"/>
                <w:numId w:val="145"/>
              </w:numPr>
              <w:tabs>
                <w:tab w:val="clear" w:pos="720"/>
                <w:tab w:val="left" w:pos="222" w:leader="none"/>
              </w:tabs>
              <w:spacing w:lineRule="auto" w:line="228" w:before="0" w:after="0"/>
              <w:ind w:hanging="170" w:left="221" w:right="49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systematycznego spożywania owoców</w:t>
            </w:r>
          </w:p>
          <w:p>
            <w:pPr>
              <w:pStyle w:val="TableParagraph"/>
              <w:widowControl w:val="false"/>
              <w:spacing w:lineRule="exact" w:line="196" w:before="0" w:after="0"/>
              <w:ind w:hanging="0" w:left="22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 warzyw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28" w:before="4" w:after="0"/>
              <w:ind w:hanging="0" w:left="221" w:right="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4"/>
              </w:numPr>
              <w:tabs>
                <w:tab w:val="clear" w:pos="720"/>
                <w:tab w:val="left" w:pos="222" w:leader="none"/>
              </w:tabs>
              <w:spacing w:lineRule="auto" w:line="235" w:before="59" w:after="0"/>
              <w:ind w:hanging="170" w:left="221" w:right="26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ilustruje na przykładach źródła składników odżywczych i wyjaśnia ich znaczenie dla organizmu</w:t>
            </w:r>
          </w:p>
          <w:p>
            <w:pPr>
              <w:pStyle w:val="TableParagraph"/>
              <w:widowControl w:val="false"/>
              <w:numPr>
                <w:ilvl w:val="0"/>
                <w:numId w:val="14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5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związek między spożywaniem produktów białkowych a prawidłowym wzrostem ciała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59" w:after="0"/>
              <w:ind w:hanging="0" w:left="221" w:right="9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7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zależność między rodzajami spożywanych pokarmów a funkcjonowaniem organizmu</w:t>
            </w:r>
          </w:p>
          <w:p>
            <w:pPr>
              <w:pStyle w:val="TableParagraph"/>
              <w:widowControl w:val="false"/>
              <w:numPr>
                <w:ilvl w:val="0"/>
                <w:numId w:val="13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1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wyszukuje informacje dotyczące roli błonnika w prawidłowym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hanging="0" w:left="221" w:right="1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funkcjonowaniu przewodu pokarmowego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32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  <w:tr>
        <w:trPr>
          <w:trHeight w:val="2218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59" w:after="0"/>
              <w:ind w:hanging="258" w:left="306" w:right="297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11. Witaminy, sole mineralne, woda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3"/>
              </w:numPr>
              <w:tabs>
                <w:tab w:val="clear" w:pos="720"/>
                <w:tab w:val="left" w:pos="222" w:leader="none"/>
              </w:tabs>
              <w:spacing w:lineRule="auto" w:line="235" w:before="59" w:after="0"/>
              <w:ind w:hanging="170" w:left="221" w:right="8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przykłady witamin rozpuszczalnych w wodzie i w tłuszczach</w:t>
            </w:r>
          </w:p>
          <w:p>
            <w:pPr>
              <w:pStyle w:val="TableParagraph"/>
              <w:widowControl w:val="false"/>
              <w:numPr>
                <w:ilvl w:val="0"/>
                <w:numId w:val="143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55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wodę jako ważny składnik organizmu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2"/>
              </w:numPr>
              <w:tabs>
                <w:tab w:val="clear" w:pos="720"/>
                <w:tab w:val="left" w:pos="222" w:leader="none"/>
              </w:tabs>
              <w:spacing w:lineRule="auto" w:line="235" w:before="59" w:after="0"/>
              <w:ind w:hanging="170" w:left="221" w:right="35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wszystkie  witaminy rozpuszczalne w wodzie i w tłuszczach</w:t>
            </w:r>
          </w:p>
          <w:p>
            <w:pPr>
              <w:pStyle w:val="TableParagraph"/>
              <w:widowControl w:val="false"/>
              <w:numPr>
                <w:ilvl w:val="0"/>
                <w:numId w:val="142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770"/>
              <w:contextualSpacing/>
              <w:jc w:val="both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znaczenie makroelementów i mikroelementów w organizmie człowieka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0" w:left="221" w:right="31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1"/>
              </w:numPr>
              <w:tabs>
                <w:tab w:val="clear" w:pos="720"/>
                <w:tab w:val="left" w:pos="221" w:leader="none"/>
              </w:tabs>
              <w:spacing w:lineRule="auto" w:line="235" w:before="59" w:after="0"/>
              <w:ind w:hanging="170" w:left="220" w:right="47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rodzaje witamin</w:t>
            </w:r>
          </w:p>
          <w:p>
            <w:pPr>
              <w:pStyle w:val="TableParagraph"/>
              <w:widowControl w:val="false"/>
              <w:numPr>
                <w:ilvl w:val="0"/>
                <w:numId w:val="141"/>
              </w:numPr>
              <w:tabs>
                <w:tab w:val="clear" w:pos="720"/>
                <w:tab w:val="left" w:pos="222" w:leader="none"/>
              </w:tabs>
              <w:spacing w:lineRule="exact" w:line="176" w:before="0" w:after="0"/>
              <w:ind w:hanging="170" w:left="22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rolę makroelementów: Mg, Fe, Ca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0" w:left="221" w:right="11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0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7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przewiduje skutki niedoboru wody w organizmie</w:t>
            </w:r>
          </w:p>
          <w:p>
            <w:pPr>
              <w:pStyle w:val="TableParagraph"/>
              <w:widowControl w:val="false"/>
              <w:numPr>
                <w:ilvl w:val="0"/>
                <w:numId w:val="145"/>
              </w:numPr>
              <w:tabs>
                <w:tab w:val="clear" w:pos="720"/>
                <w:tab w:val="left" w:pos="222" w:leader="none"/>
              </w:tabs>
              <w:spacing w:lineRule="auto" w:line="228" w:before="4" w:after="0"/>
              <w:ind w:hanging="170" w:left="221" w:right="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rolę mikro- i makroelementów</w:t>
            </w:r>
          </w:p>
          <w:p>
            <w:pPr>
              <w:pStyle w:val="TableParagraph"/>
              <w:widowControl w:val="false"/>
              <w:numPr>
                <w:ilvl w:val="0"/>
                <w:numId w:val="14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3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porównuje wartość energetyczną węglowodanów i tłuszczów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28" w:before="4" w:after="0"/>
              <w:ind w:hanging="0" w:left="221" w:right="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7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skutki nadmiernego spożywania tłuszczów</w:t>
            </w:r>
          </w:p>
          <w:p>
            <w:pPr>
              <w:pStyle w:val="TableParagraph"/>
              <w:widowControl w:val="false"/>
              <w:numPr>
                <w:ilvl w:val="0"/>
                <w:numId w:val="145"/>
              </w:numPr>
              <w:tabs>
                <w:tab w:val="clear" w:pos="720"/>
                <w:tab w:val="left" w:pos="222" w:leader="none"/>
              </w:tabs>
              <w:spacing w:lineRule="auto" w:line="228" w:before="4" w:after="0"/>
              <w:ind w:hanging="170" w:left="221" w:right="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etykiety produktów spożywczych pod kątem zawartości różnych składników odżywczych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38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6"/>
          <w:footerReference w:type="first" r:id="rId7"/>
          <w:type w:val="nextPage"/>
          <w:pgSz w:orient="landscape" w:w="15600" w:h="11630"/>
          <w:pgMar w:left="0" w:right="880" w:gutter="0" w:header="0" w:top="0" w:footer="708" w:bottom="765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3745" w:type="dxa"/>
        <w:jc w:val="left"/>
        <w:tblInd w:w="1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2443" w:hRule="atLeast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3652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I</w:t>
            </w:r>
            <w:r>
              <w:rPr>
                <w:rFonts w:ascii="Humanst521EU" w:hAnsi="Humanst521EU"/>
                <w:b/>
                <w:spacing w:val="-23"/>
                <w:kern w:val="0"/>
                <w:sz w:val="17"/>
                <w:szCs w:val="22"/>
                <w:lang w:eastAsia="en-US" w:bidi="ar-SA"/>
              </w:rPr>
              <w:t>II</w:t>
            </w: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. Układ pokarmowy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6" w:right="441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12. Budowa i rola układu pokarmowego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2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na czym polega trawienie pokarmów</w:t>
            </w:r>
          </w:p>
          <w:p>
            <w:pPr>
              <w:pStyle w:val="TableParagraph"/>
              <w:widowControl w:val="false"/>
              <w:numPr>
                <w:ilvl w:val="0"/>
                <w:numId w:val="13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2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nazywa rodzaje zębów u człowieka</w:t>
            </w:r>
          </w:p>
          <w:p>
            <w:pPr>
              <w:pStyle w:val="TableParagraph"/>
              <w:widowControl w:val="false"/>
              <w:numPr>
                <w:ilvl w:val="0"/>
                <w:numId w:val="13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0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odcinki przewodu pokarmowego człowieka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51" w:right="12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7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1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rolę poszczególnych rodzajów zębów</w:t>
            </w:r>
          </w:p>
          <w:p>
            <w:pPr>
              <w:pStyle w:val="TableParagraph"/>
              <w:widowControl w:val="false"/>
              <w:numPr>
                <w:ilvl w:val="0"/>
                <w:numId w:val="137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3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odcinki przewodu pokarmowego na planszy lub modelu</w:t>
            </w:r>
          </w:p>
          <w:p>
            <w:pPr>
              <w:pStyle w:val="TableParagraph"/>
              <w:widowControl w:val="false"/>
              <w:numPr>
                <w:ilvl w:val="0"/>
                <w:numId w:val="137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wątrobę i trzustkę na schemacie</w:t>
            </w:r>
          </w:p>
          <w:p>
            <w:pPr>
              <w:pStyle w:val="TableParagraph"/>
              <w:widowControl w:val="false"/>
              <w:numPr>
                <w:ilvl w:val="0"/>
                <w:numId w:val="137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6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lokalizuje położenie wątroby i trzustki we własnym ciele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7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9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poszczególne rodzaje zębów człowieka</w:t>
            </w:r>
          </w:p>
          <w:p>
            <w:pPr>
              <w:pStyle w:val="TableParagraph"/>
              <w:widowControl w:val="false"/>
              <w:numPr>
                <w:ilvl w:val="0"/>
                <w:numId w:val="136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12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lokalizuje odcinki przewodu pokarmowego i wskazuje odpowiednie miejsca na powierzchni swojego ciała</w:t>
            </w:r>
          </w:p>
          <w:p>
            <w:pPr>
              <w:pStyle w:val="TableParagraph"/>
              <w:widowControl w:val="false"/>
              <w:numPr>
                <w:ilvl w:val="0"/>
                <w:numId w:val="136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12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 budowę i funkcje gruczołów trawiennych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0" w:left="221" w:right="2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6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24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funkcje poszczególnych odcinków przewodu pokarmowego</w:t>
            </w:r>
          </w:p>
          <w:p>
            <w:pPr>
              <w:pStyle w:val="TableParagraph"/>
              <w:widowControl w:val="false"/>
              <w:numPr>
                <w:ilvl w:val="0"/>
                <w:numId w:val="136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rolę zębów w mechanicznej obróbce pokarmu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7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9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znaczenie procesu trawienia</w:t>
            </w:r>
          </w:p>
          <w:p>
            <w:pPr>
              <w:pStyle w:val="TableParagraph"/>
              <w:widowControl w:val="false"/>
              <w:numPr>
                <w:ilvl w:val="0"/>
                <w:numId w:val="13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60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etapy trawienia pokarmów w poszczególnych odcinkach przewodu pokarmowego</w:t>
            </w:r>
          </w:p>
          <w:p>
            <w:pPr>
              <w:pStyle w:val="TableParagraph"/>
              <w:widowControl w:val="false"/>
              <w:numPr>
                <w:ilvl w:val="0"/>
                <w:numId w:val="13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7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miejsca wchłaniania strawionego pokarmu i wody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0" w:left="221" w:right="49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  <w:tr>
        <w:trPr>
          <w:trHeight w:val="2530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6" w:right="235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13. Higiena i choroby układu pokarmowego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3"/>
              </w:numPr>
              <w:tabs>
                <w:tab w:val="clear" w:pos="720"/>
                <w:tab w:val="left" w:pos="219" w:leader="none"/>
              </w:tabs>
              <w:spacing w:lineRule="auto" w:line="235" w:before="61" w:after="0"/>
              <w:ind w:hanging="170" w:left="218" w:right="31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zasady zdrowego żywienia i higieny żywności</w:t>
            </w:r>
          </w:p>
          <w:p>
            <w:pPr>
              <w:pStyle w:val="TableParagraph"/>
              <w:widowControl w:val="false"/>
              <w:numPr>
                <w:ilvl w:val="0"/>
                <w:numId w:val="133"/>
              </w:numPr>
              <w:tabs>
                <w:tab w:val="clear" w:pos="720"/>
                <w:tab w:val="left" w:pos="219" w:leader="none"/>
              </w:tabs>
              <w:spacing w:lineRule="auto" w:line="235" w:before="0" w:after="0"/>
              <w:ind w:hanging="170" w:left="218" w:right="1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przykłady chorób układu pokarmowego</w:t>
            </w:r>
          </w:p>
          <w:p>
            <w:pPr>
              <w:pStyle w:val="TableParagraph"/>
              <w:widowControl w:val="false"/>
              <w:numPr>
                <w:ilvl w:val="0"/>
                <w:numId w:val="133"/>
              </w:numPr>
              <w:tabs>
                <w:tab w:val="clear" w:pos="720"/>
                <w:tab w:val="left" w:pos="219" w:leader="none"/>
              </w:tabs>
              <w:spacing w:lineRule="auto" w:line="235" w:before="0" w:after="0"/>
              <w:ind w:hanging="170" w:left="218" w:right="23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zasady profilaktyki chorób układu pokarmowego</w:t>
            </w:r>
          </w:p>
          <w:p>
            <w:pPr>
              <w:pStyle w:val="TableParagraph"/>
              <w:widowControl w:val="false"/>
              <w:numPr>
                <w:ilvl w:val="0"/>
                <w:numId w:val="133"/>
              </w:numPr>
              <w:tabs>
                <w:tab w:val="clear" w:pos="720"/>
                <w:tab w:val="left" w:pos="219" w:leader="none"/>
              </w:tabs>
              <w:spacing w:lineRule="auto" w:line="235" w:before="0" w:after="0"/>
              <w:ind w:hanging="170" w:left="218" w:right="38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przyczyny próchnicy zębów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8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grupy pokarmów w piramidzie zdrowego żywienia i aktywności fizycznej</w:t>
            </w:r>
          </w:p>
          <w:p>
            <w:pPr>
              <w:pStyle w:val="TableParagraph"/>
              <w:widowControl w:val="false"/>
              <w:numPr>
                <w:ilvl w:val="0"/>
                <w:numId w:val="132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2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zależność diety od zmiennych warunków zewnętrznych</w:t>
            </w:r>
          </w:p>
          <w:p>
            <w:pPr>
              <w:pStyle w:val="TableParagraph"/>
              <w:widowControl w:val="false"/>
              <w:numPr>
                <w:ilvl w:val="0"/>
                <w:numId w:val="132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6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układa jadłospis w zależności od zmiennych warunków zewnętrznych</w:t>
            </w:r>
          </w:p>
          <w:p>
            <w:pPr>
              <w:pStyle w:val="TableParagraph"/>
              <w:widowControl w:val="false"/>
              <w:numPr>
                <w:ilvl w:val="0"/>
                <w:numId w:val="132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7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układu pokarmowego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18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1"/>
              </w:numPr>
              <w:tabs>
                <w:tab w:val="clear" w:pos="720"/>
                <w:tab w:val="left" w:pos="221" w:leader="none"/>
              </w:tabs>
              <w:spacing w:lineRule="auto" w:line="235" w:before="59" w:after="0"/>
              <w:ind w:hanging="170" w:left="220" w:right="226"/>
              <w:contextualSpacing/>
              <w:jc w:val="left"/>
              <w:rPr>
                <w:rFonts w:ascii="Humanst521EU" w:hAnsi="Humanst521EU"/>
                <w:i/>
                <w:i/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 xml:space="preserve">wyjaśnia znaczenie pojęcia </w:t>
            </w:r>
            <w:r>
              <w:rPr>
                <w:rFonts w:ascii="Humanst521EU" w:hAnsi="Humanst521EU"/>
                <w:i/>
                <w:kern w:val="0"/>
                <w:sz w:val="17"/>
                <w:szCs w:val="22"/>
                <w:lang w:eastAsia="en-US" w:bidi="ar-SA"/>
              </w:rPr>
              <w:t>wartość energetyczna pokarmu</w:t>
            </w:r>
          </w:p>
          <w:p>
            <w:pPr>
              <w:pStyle w:val="TableParagraph"/>
              <w:widowControl w:val="false"/>
              <w:numPr>
                <w:ilvl w:val="0"/>
                <w:numId w:val="131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6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zależność między dietą a czynnikami, któreją warunkują</w:t>
            </w:r>
          </w:p>
          <w:p>
            <w:pPr>
              <w:pStyle w:val="TableParagraph"/>
              <w:widowControl w:val="false"/>
              <w:numPr>
                <w:ilvl w:val="0"/>
                <w:numId w:val="131"/>
              </w:numPr>
              <w:tabs>
                <w:tab w:val="clear" w:pos="720"/>
                <w:tab w:val="left" w:pos="221" w:leader="none"/>
              </w:tabs>
              <w:spacing w:lineRule="auto" w:line="235" w:before="3" w:after="0"/>
              <w:ind w:hanging="170" w:left="220" w:right="41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przewiduje skutki złego odżywiania się</w:t>
            </w:r>
          </w:p>
          <w:p>
            <w:pPr>
              <w:pStyle w:val="TableParagraph"/>
              <w:widowControl w:val="false"/>
              <w:numPr>
                <w:ilvl w:val="0"/>
                <w:numId w:val="131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7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zasady profilaktyki, raka jelita grubego oraz WZW A, WZW B i WZW C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0" w:right="13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0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2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zależność między higieną odżywiania się a chorobami układu pokarmowego</w:t>
            </w:r>
          </w:p>
          <w:p>
            <w:pPr>
              <w:pStyle w:val="TableParagraph"/>
              <w:widowControl w:val="false"/>
              <w:numPr>
                <w:ilvl w:val="0"/>
                <w:numId w:val="130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1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zasady profilaktyki próchnicy zębów</w:t>
            </w:r>
          </w:p>
          <w:p>
            <w:pPr>
              <w:pStyle w:val="TableParagraph"/>
              <w:widowControl w:val="false"/>
              <w:numPr>
                <w:ilvl w:val="0"/>
                <w:numId w:val="130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53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dlaczego należy stosować zróżnicowaną i dostosowaną do potrzeb organizmu</w:t>
            </w:r>
          </w:p>
          <w:p>
            <w:pPr>
              <w:pStyle w:val="TableParagraph"/>
              <w:widowControl w:val="false"/>
              <w:spacing w:lineRule="exact" w:line="204" w:before="0" w:after="0"/>
              <w:ind w:hanging="0" w:left="22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9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7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 </w:t>
            </w:r>
            <w:r>
              <w:rPr>
                <w:kern w:val="0"/>
                <w:sz w:val="17"/>
                <w:szCs w:val="22"/>
                <w:lang w:eastAsia="en-US" w:bidi="ar-SA"/>
              </w:rPr>
              <w:t>prezentuje wystąpienie w dowolnej formie na temat chorób związanych z zaburzeniami łaknienia i przemiany materii</w:t>
            </w:r>
          </w:p>
          <w:p>
            <w:pPr>
              <w:pStyle w:val="TableParagraph"/>
              <w:widowControl w:val="false"/>
              <w:numPr>
                <w:ilvl w:val="0"/>
                <w:numId w:val="129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5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badań przesiewowych w celu wykrywania wczesnych stadiów raka jelita grubego</w:t>
            </w:r>
          </w:p>
          <w:p>
            <w:pPr>
              <w:pStyle w:val="TableParagraph"/>
              <w:widowControl w:val="false"/>
              <w:numPr>
                <w:ilvl w:val="0"/>
                <w:numId w:val="13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3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stosowania zróżnicowanej diety dostosowanej do potrzeb organizmu</w:t>
            </w:r>
          </w:p>
          <w:p>
            <w:pPr>
              <w:pStyle w:val="TableParagraph"/>
              <w:widowControl w:val="false"/>
              <w:numPr>
                <w:ilvl w:val="0"/>
                <w:numId w:val="129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5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dbania o zęby</w:t>
            </w:r>
          </w:p>
        </w:tc>
      </w:tr>
    </w:tbl>
    <w:p>
      <w:pPr>
        <w:sectPr>
          <w:footerReference w:type="default" r:id="rId8"/>
          <w:footerReference w:type="first" r:id="rId9"/>
          <w:type w:val="nextPage"/>
          <w:pgSz w:orient="landscape" w:w="15600" w:h="11630"/>
          <w:pgMar w:left="740" w:right="880" w:gutter="0" w:header="0" w:top="840" w:footer="708" w:bottom="765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 w:before="0" w:after="0"/>
        <w:contextualSpacing/>
        <w:rPr>
          <w:sz w:val="17"/>
        </w:rPr>
      </w:pPr>
      <w:r>
        <w:rPr>
          <w:sz w:val="17"/>
        </w:rPr>
      </w:r>
    </w:p>
    <w:p>
      <w:pPr>
        <w:pStyle w:val="BodyText"/>
        <w:spacing w:before="0" w:after="0"/>
        <w:ind w:left="963"/>
        <w:contextualSpacing/>
        <w:rPr>
          <w:rFonts w:ascii="Humanst521EU" w:hAnsi="Humanst521EU"/>
          <w:i w:val="false"/>
          <w:i w:val="false"/>
          <w:sz w:val="20"/>
        </w:rPr>
      </w:pPr>
      <w:r>
        <w:rPr>
          <w:rFonts w:ascii="Humanst521EU" w:hAnsi="Humanst521EU"/>
          <w:i w:val="false"/>
          <w:sz w:val="20"/>
        </w:rPr>
      </w:r>
    </w:p>
    <w:p>
      <w:pPr>
        <w:pStyle w:val="BodyText"/>
        <w:spacing w:before="0" w:after="0"/>
        <w:contextualSpacing/>
        <w:rPr>
          <w:rFonts w:ascii="Humanst521EU" w:hAnsi="Humanst521EU"/>
          <w:b/>
          <w:i w:val="false"/>
          <w:i w:val="false"/>
          <w:sz w:val="20"/>
        </w:rPr>
      </w:pPr>
      <w:r>
        <w:rPr>
          <w:rFonts w:ascii="Humanst521EU" w:hAnsi="Humanst521EU"/>
          <w:b/>
          <w:i w:val="false"/>
          <w:sz w:val="20"/>
        </w:rPr>
      </w:r>
    </w:p>
    <w:p>
      <w:pPr>
        <w:pStyle w:val="BodyText"/>
        <w:spacing w:before="1" w:after="1"/>
        <w:contextualSpacing/>
        <w:rPr>
          <w:rFonts w:ascii="Humanst521EU" w:hAnsi="Humanst521EU"/>
          <w:b/>
          <w:i w:val="false"/>
          <w:i w:val="false"/>
          <w:sz w:val="24"/>
        </w:rPr>
      </w:pPr>
      <w:r>
        <w:rPr>
          <w:rFonts w:ascii="Humanst521EU" w:hAnsi="Humanst521EU"/>
          <w:b/>
          <w:i w:val="false"/>
          <w:sz w:val="24"/>
        </w:rPr>
      </w:r>
    </w:p>
    <w:tbl>
      <w:tblPr>
        <w:tblStyle w:val="TableNormal"/>
        <w:tblW w:w="13757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0"/>
        <w:gridCol w:w="2269"/>
        <w:gridCol w:w="2127"/>
        <w:gridCol w:w="2410"/>
        <w:gridCol w:w="2267"/>
        <w:gridCol w:w="2279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0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52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0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9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12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410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79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1405" w:hRule="atLeast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3747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pacing w:val="-23"/>
                <w:kern w:val="0"/>
                <w:sz w:val="17"/>
                <w:szCs w:val="22"/>
                <w:lang w:eastAsia="en-US" w:bidi="ar-SA"/>
              </w:rPr>
              <w:t>IV</w:t>
            </w: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. Układ krążenia</w:t>
            </w:r>
          </w:p>
        </w:tc>
        <w:tc>
          <w:tcPr>
            <w:tcW w:w="1780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9" w:right="141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14. Budowa i funkcje krwi</w:t>
            </w:r>
          </w:p>
        </w:tc>
        <w:tc>
          <w:tcPr>
            <w:tcW w:w="2269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7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nazywa elementy morfotyczne krwi</w:t>
            </w:r>
          </w:p>
          <w:p>
            <w:pPr>
              <w:pStyle w:val="TableParagraph"/>
              <w:widowControl w:val="false"/>
              <w:numPr>
                <w:ilvl w:val="0"/>
                <w:numId w:val="128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grupy krwi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0" w:left="221" w:right="2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12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7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funkcje krwi</w:t>
            </w:r>
          </w:p>
          <w:p>
            <w:pPr>
              <w:pStyle w:val="TableParagraph"/>
              <w:widowControl w:val="false"/>
              <w:numPr>
                <w:ilvl w:val="0"/>
                <w:numId w:val="127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13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grupy krwi i wyjaśnia, co stanowi</w:t>
            </w:r>
          </w:p>
          <w:p>
            <w:pPr>
              <w:pStyle w:val="TableParagraph"/>
              <w:widowControl w:val="false"/>
              <w:spacing w:lineRule="exact" w:line="202" w:before="0" w:after="0"/>
              <w:ind w:hanging="0" w:left="22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podstawę ich wyodrębnienia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0" w:left="221" w:right="18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410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6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znaczenie krwi</w:t>
            </w:r>
          </w:p>
          <w:p>
            <w:pPr>
              <w:pStyle w:val="TableParagraph"/>
              <w:widowControl w:val="false"/>
              <w:numPr>
                <w:ilvl w:val="0"/>
                <w:numId w:val="126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34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elementy morfotyczne krwi</w:t>
            </w:r>
          </w:p>
          <w:p>
            <w:pPr>
              <w:pStyle w:val="TableParagraph"/>
              <w:widowControl w:val="false"/>
              <w:numPr>
                <w:ilvl w:val="0"/>
                <w:numId w:val="126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rolę hemoglobiny</w:t>
            </w:r>
          </w:p>
          <w:p>
            <w:pPr>
              <w:pStyle w:val="TableParagraph"/>
              <w:widowControl w:val="false"/>
              <w:numPr>
                <w:ilvl w:val="0"/>
                <w:numId w:val="126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31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społeczne znaczenie krwiodawstwa</w:t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63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mechanizm krzepnięcia krwi</w:t>
            </w:r>
          </w:p>
          <w:p>
            <w:pPr>
              <w:pStyle w:val="TableParagraph"/>
              <w:widowControl w:val="false"/>
              <w:numPr>
                <w:ilvl w:val="0"/>
                <w:numId w:val="12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8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elementy morfotyczne krwi na podstawie obserwacji mikroskopowej</w:t>
            </w:r>
          </w:p>
        </w:tc>
        <w:tc>
          <w:tcPr>
            <w:tcW w:w="2279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odczytuje i interpretuje  wyniki laboratoryjnego badania krwi</w:t>
            </w:r>
          </w:p>
          <w:p>
            <w:pPr>
              <w:pStyle w:val="TableParagraph"/>
              <w:widowControl w:val="false"/>
              <w:numPr>
                <w:ilvl w:val="0"/>
                <w:numId w:val="12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zasady transfuzji krwi</w:t>
            </w:r>
          </w:p>
        </w:tc>
      </w:tr>
      <w:tr>
        <w:trPr>
          <w:trHeight w:val="1540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0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7" w:after="0"/>
              <w:ind w:hanging="0" w:left="51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15. Krążenie krwi</w:t>
            </w:r>
          </w:p>
        </w:tc>
        <w:tc>
          <w:tcPr>
            <w:tcW w:w="2269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3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1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narządy układu krwionośnego</w:t>
            </w:r>
          </w:p>
          <w:p>
            <w:pPr>
              <w:pStyle w:val="TableParagraph"/>
              <w:widowControl w:val="false"/>
              <w:numPr>
                <w:ilvl w:val="0"/>
                <w:numId w:val="123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4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z pomocą nauczyciela omawia na podstawie ilustracji mały i duży obieg krwi</w:t>
            </w:r>
          </w:p>
        </w:tc>
        <w:tc>
          <w:tcPr>
            <w:tcW w:w="212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5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funkcje wybranego naczynia krwionośnego</w:t>
            </w:r>
          </w:p>
          <w:p>
            <w:pPr>
              <w:pStyle w:val="TableParagraph"/>
              <w:widowControl w:val="false"/>
              <w:numPr>
                <w:ilvl w:val="0"/>
                <w:numId w:val="122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6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porównuje budowę i funkcje żył, tętnic oraz naczyń włosowatych</w:t>
            </w:r>
          </w:p>
          <w:p>
            <w:pPr>
              <w:pStyle w:val="TableParagraph"/>
              <w:widowControl w:val="false"/>
              <w:numPr>
                <w:ilvl w:val="0"/>
                <w:numId w:val="122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funkcje zastawek żylnych</w:t>
            </w:r>
          </w:p>
        </w:tc>
        <w:tc>
          <w:tcPr>
            <w:tcW w:w="2410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1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5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porównuje krwiobiegi: mały i duży</w:t>
            </w:r>
          </w:p>
          <w:p>
            <w:pPr>
              <w:pStyle w:val="TableParagraph"/>
              <w:widowControl w:val="false"/>
              <w:numPr>
                <w:ilvl w:val="0"/>
                <w:numId w:val="121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22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drogę krwi płynącej w małym i dużym krwiobiegu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20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3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poszczególne naczynia krwionośne na ilustracji</w:t>
            </w:r>
          </w:p>
          <w:p>
            <w:pPr>
              <w:pStyle w:val="TableParagraph"/>
              <w:widowControl w:val="false"/>
              <w:numPr>
                <w:ilvl w:val="0"/>
                <w:numId w:val="120"/>
              </w:numPr>
              <w:tabs>
                <w:tab w:val="clear" w:pos="720"/>
                <w:tab w:val="left" w:pos="221" w:leader="none"/>
              </w:tabs>
              <w:spacing w:lineRule="auto" w:line="235" w:before="3" w:after="0"/>
              <w:ind w:hanging="170" w:left="220" w:right="20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związek budowy naczyń krwionośnych z pełnionymi przez nie funkcjami</w:t>
            </w:r>
          </w:p>
        </w:tc>
        <w:tc>
          <w:tcPr>
            <w:tcW w:w="2279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9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8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związek przepływu krwi w naczyniach z wymianą gazową</w:t>
            </w:r>
          </w:p>
        </w:tc>
      </w:tr>
      <w:tr>
        <w:trPr>
          <w:trHeight w:val="1960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0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exact" w:line="206" w:before="57" w:after="0"/>
              <w:ind w:hanging="255" w:left="306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16. Budowa i działanie serca</w:t>
            </w:r>
          </w:p>
        </w:tc>
        <w:tc>
          <w:tcPr>
            <w:tcW w:w="2269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8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8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lokalizuje położenie serca we własnym ciele</w:t>
            </w:r>
          </w:p>
          <w:p>
            <w:pPr>
              <w:pStyle w:val="TableParagraph"/>
              <w:widowControl w:val="false"/>
              <w:numPr>
                <w:ilvl w:val="0"/>
                <w:numId w:val="118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elementy budowy serca</w:t>
            </w:r>
          </w:p>
          <w:p>
            <w:pPr>
              <w:pStyle w:val="TableParagraph"/>
              <w:widowControl w:val="false"/>
              <w:numPr>
                <w:ilvl w:val="0"/>
                <w:numId w:val="117"/>
              </w:numPr>
              <w:tabs>
                <w:tab w:val="clear" w:pos="720"/>
                <w:tab w:val="left" w:pos="221" w:leader="none"/>
              </w:tabs>
              <w:spacing w:lineRule="exact" w:line="204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czym jest puls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0" w:right="13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12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7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0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elementy budowy serca i naczynia krwionośnego na schemacie (ilustracji z podręcznika)</w:t>
            </w:r>
          </w:p>
          <w:p>
            <w:pPr>
              <w:pStyle w:val="TableParagraph"/>
              <w:widowControl w:val="false"/>
              <w:numPr>
                <w:ilvl w:val="0"/>
                <w:numId w:val="117"/>
              </w:numPr>
              <w:tabs>
                <w:tab w:val="clear" w:pos="720"/>
                <w:tab w:val="left" w:pos="221" w:leader="none"/>
              </w:tabs>
              <w:spacing w:lineRule="exact" w:line="204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prawidłową wartość pulsu i ciśnienia zdrowego człowieka</w:t>
            </w:r>
          </w:p>
        </w:tc>
        <w:tc>
          <w:tcPr>
            <w:tcW w:w="2410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6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3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mechanizm pracy serca</w:t>
            </w:r>
          </w:p>
          <w:p>
            <w:pPr>
              <w:pStyle w:val="TableParagraph"/>
              <w:widowControl w:val="false"/>
              <w:numPr>
                <w:ilvl w:val="0"/>
                <w:numId w:val="11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37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fazy cyklu pracy serca</w:t>
            </w:r>
          </w:p>
          <w:p>
            <w:pPr>
              <w:pStyle w:val="TableParagraph"/>
              <w:widowControl w:val="false"/>
              <w:numPr>
                <w:ilvl w:val="0"/>
                <w:numId w:val="116"/>
              </w:numPr>
              <w:tabs>
                <w:tab w:val="clear" w:pos="720"/>
                <w:tab w:val="left" w:pos="221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mierzy koledze puls</w:t>
            </w:r>
          </w:p>
          <w:p>
            <w:pPr>
              <w:pStyle w:val="TableParagraph"/>
              <w:widowControl w:val="false"/>
              <w:numPr>
                <w:ilvl w:val="0"/>
                <w:numId w:val="116"/>
              </w:numPr>
              <w:tabs>
                <w:tab w:val="clear" w:pos="720"/>
                <w:tab w:val="left" w:pos="221" w:leader="none"/>
              </w:tabs>
              <w:spacing w:lineRule="auto" w:line="235" w:before="3" w:after="0"/>
              <w:ind w:hanging="170" w:left="220" w:right="37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różnicę między ciśnieniem skurczowym a ciśnieniem rozkurczowym krwi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5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38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rolę zastawek w funkcjonowaniu serca</w:t>
            </w:r>
          </w:p>
          <w:p>
            <w:pPr>
              <w:pStyle w:val="TableParagraph"/>
              <w:widowControl w:val="false"/>
              <w:numPr>
                <w:ilvl w:val="0"/>
                <w:numId w:val="115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9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doświadczenie wykazujące wpływ wysiłku fizycznego na zmiany tętna i ciśnienia krwi</w:t>
            </w:r>
          </w:p>
        </w:tc>
        <w:tc>
          <w:tcPr>
            <w:tcW w:w="2279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4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0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planuje i przeprowadza doświadczenie wykazujące wpływ wysiłku fizycznego na zmiany tętna i ciśnienia krwi</w:t>
            </w:r>
          </w:p>
          <w:p>
            <w:pPr>
              <w:pStyle w:val="TableParagraph"/>
              <w:widowControl w:val="false"/>
              <w:numPr>
                <w:ilvl w:val="0"/>
                <w:numId w:val="115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porównuje wartości ciśnienia skurczowego i ciśnienia rozkurczowego krwi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0" w:left="220" w:right="20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  <w:tr>
        <w:trPr>
          <w:trHeight w:val="2280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0" w:type="dxa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5" w:right="239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17. Higiena i choroby układu krwionośnego</w:t>
            </w:r>
          </w:p>
        </w:tc>
        <w:tc>
          <w:tcPr>
            <w:tcW w:w="2269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3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7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układu krwionośnego</w:t>
            </w:r>
          </w:p>
          <w:p>
            <w:pPr>
              <w:pStyle w:val="TableParagraph"/>
              <w:widowControl w:val="false"/>
              <w:numPr>
                <w:ilvl w:val="0"/>
                <w:numId w:val="113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32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pierwszą pomoc w wypadku krwawień i krwotoków</w:t>
            </w:r>
          </w:p>
        </w:tc>
        <w:tc>
          <w:tcPr>
            <w:tcW w:w="212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2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20" w:right="11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przyczyny chorób układu krwionośnego</w:t>
            </w:r>
          </w:p>
          <w:p>
            <w:pPr>
              <w:pStyle w:val="TableParagraph"/>
              <w:widowControl w:val="false"/>
              <w:numPr>
                <w:ilvl w:val="0"/>
                <w:numId w:val="112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20" w:right="48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czynniki wpływające korzystnie na funkcjonowanie układu</w:t>
            </w:r>
          </w:p>
        </w:tc>
        <w:tc>
          <w:tcPr>
            <w:tcW w:w="2410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1"/>
              </w:numPr>
              <w:tabs>
                <w:tab w:val="clear" w:pos="720"/>
                <w:tab w:val="left" w:pos="220" w:leader="none"/>
                <w:tab w:val="left" w:pos="1988" w:leader="none"/>
              </w:tabs>
              <w:spacing w:lineRule="auto" w:line="235" w:before="61" w:after="0"/>
              <w:ind w:hanging="170" w:left="219" w:right="18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przyczyny chorób układu krwionośnego</w:t>
            </w:r>
          </w:p>
          <w:p>
            <w:pPr>
              <w:pStyle w:val="TableParagraph"/>
              <w:widowControl w:val="false"/>
              <w:numPr>
                <w:ilvl w:val="0"/>
                <w:numId w:val="111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4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objawy krwotoku żylnego i tętniczego</w:t>
            </w:r>
          </w:p>
          <w:p>
            <w:pPr>
              <w:pStyle w:val="TableParagraph"/>
              <w:widowControl w:val="false"/>
              <w:numPr>
                <w:ilvl w:val="0"/>
                <w:numId w:val="111"/>
              </w:numPr>
              <w:tabs>
                <w:tab w:val="clear" w:pos="720"/>
                <w:tab w:val="left" w:pos="220" w:leader="none"/>
              </w:tabs>
              <w:spacing w:lineRule="auto" w:line="235" w:before="1" w:after="0"/>
              <w:ind w:hanging="170" w:left="219" w:right="49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znaczenie aktywności fizycznej i prawidłowej diety dla właściwego funkcjonowania układu krwionośnego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0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51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demonstruje pierwszą pomoc w wypadku krwotoków</w:t>
            </w:r>
          </w:p>
          <w:p>
            <w:pPr>
              <w:pStyle w:val="TableParagraph"/>
              <w:widowControl w:val="false"/>
              <w:numPr>
                <w:ilvl w:val="0"/>
                <w:numId w:val="110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30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znaczenie badań profilaktycznych chorób układu krwionośnego</w:t>
            </w:r>
          </w:p>
        </w:tc>
        <w:tc>
          <w:tcPr>
            <w:tcW w:w="2279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9"/>
              </w:numPr>
              <w:tabs>
                <w:tab w:val="clear" w:pos="720"/>
                <w:tab w:val="left" w:pos="220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wyszukuje i prezentuje w dowolnej formie materiały edukacyjne oświaty zdrowotnej na temat chorób społecznych: miażdżycy, nadciśnienia tętniczego</w:t>
            </w:r>
            <w:r>
              <w:rPr>
                <w:iCs/>
                <w:kern w:val="0"/>
                <w:sz w:val="17"/>
                <w:szCs w:val="22"/>
                <w:lang w:eastAsia="en-US" w:bidi="ar-SA"/>
              </w:rPr>
              <w:t>i </w:t>
            </w:r>
            <w:r>
              <w:rPr>
                <w:kern w:val="0"/>
                <w:sz w:val="17"/>
                <w:szCs w:val="22"/>
                <w:lang w:eastAsia="en-US" w:bidi="ar-SA"/>
              </w:rPr>
              <w:t>zawałów serca</w:t>
            </w:r>
          </w:p>
        </w:tc>
      </w:tr>
      <w:tr>
        <w:trPr>
          <w:trHeight w:val="416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0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7" w:after="0"/>
              <w:ind w:hanging="0" w:left="49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18. Układ limfatyczny</w:t>
            </w:r>
          </w:p>
          <w:p>
            <w:pPr>
              <w:pStyle w:val="TableParagraph"/>
              <w:widowControl w:val="false"/>
              <w:spacing w:before="57" w:after="0"/>
              <w:ind w:hanging="0" w:left="49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(Układ odpornościowy)</w:t>
            </w:r>
          </w:p>
        </w:tc>
        <w:tc>
          <w:tcPr>
            <w:tcW w:w="2269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8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45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cechy układu limfatycznego</w:t>
            </w:r>
          </w:p>
          <w:p>
            <w:pPr>
              <w:pStyle w:val="TableParagraph"/>
              <w:widowControl w:val="false"/>
              <w:numPr>
                <w:ilvl w:val="0"/>
                <w:numId w:val="108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31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nazywa  narządy tworzące  układ</w:t>
            </w:r>
          </w:p>
        </w:tc>
        <w:tc>
          <w:tcPr>
            <w:tcW w:w="212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7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45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budowę układu limfatycznego</w:t>
            </w:r>
          </w:p>
          <w:p>
            <w:pPr>
              <w:pStyle w:val="TableParagraph"/>
              <w:widowControl w:val="false"/>
              <w:numPr>
                <w:ilvl w:val="0"/>
                <w:numId w:val="107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59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rolę węzłów chłonnych</w:t>
            </w:r>
          </w:p>
        </w:tc>
        <w:tc>
          <w:tcPr>
            <w:tcW w:w="2410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6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7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rolę układu limfatycznego</w:t>
            </w:r>
          </w:p>
          <w:p>
            <w:pPr>
              <w:pStyle w:val="TableParagraph"/>
              <w:widowControl w:val="false"/>
              <w:numPr>
                <w:ilvl w:val="0"/>
                <w:numId w:val="106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7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przykładową lokalizację węzłów chłonnych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5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28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na ilustracji lub schemacie narządy układu limfatycznego</w:t>
            </w:r>
          </w:p>
          <w:p>
            <w:pPr>
              <w:pStyle w:val="TableParagraph"/>
              <w:widowControl w:val="false"/>
              <w:numPr>
                <w:ilvl w:val="0"/>
                <w:numId w:val="104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6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porównuje układ limfatyczny z układem krwionośnym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0" w:left="219" w:right="28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79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4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6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wykazuje, że układy krwionośny i limfatyczny stanowią integralną całość</w:t>
            </w:r>
          </w:p>
          <w:p>
            <w:pPr>
              <w:pStyle w:val="TableParagraph"/>
              <w:widowControl w:val="false"/>
              <w:numPr>
                <w:ilvl w:val="0"/>
                <w:numId w:val="104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6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7"/>
                <w:szCs w:val="22"/>
                <w:lang w:eastAsia="en-US" w:bidi="ar-SA"/>
              </w:rPr>
              <w:t>wyjaśnia mechanizm powstawania chłonki</w:t>
            </w:r>
          </w:p>
        </w:tc>
      </w:tr>
    </w:tbl>
    <w:p>
      <w:pPr>
        <w:sectPr>
          <w:footerReference w:type="default" r:id="rId10"/>
          <w:footerReference w:type="first" r:id="rId11"/>
          <w:type w:val="nextPage"/>
          <w:pgSz w:orient="landscape" w:w="15600" w:h="11630"/>
          <w:pgMar w:left="0" w:right="880" w:gutter="0" w:header="0" w:top="0" w:footer="708" w:bottom="765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3745" w:type="dxa"/>
        <w:jc w:val="left"/>
        <w:tblInd w:w="1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1540" w:hRule="atLeast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787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pacing w:val="-23"/>
                <w:kern w:val="0"/>
                <w:sz w:val="17"/>
                <w:szCs w:val="22"/>
                <w:lang w:eastAsia="en-US" w:bidi="ar-SA"/>
              </w:rPr>
              <w:t>IV</w:t>
            </w: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. Układ krążenia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exact" w:line="206" w:before="57" w:after="0"/>
              <w:ind w:hanging="255" w:left="306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19. Budowa i funkcjonowanie układu odpornościowego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3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2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rodzaje odporności</w:t>
            </w:r>
          </w:p>
          <w:p>
            <w:pPr>
              <w:pStyle w:val="TableParagraph"/>
              <w:widowControl w:val="false"/>
              <w:numPr>
                <w:ilvl w:val="0"/>
                <w:numId w:val="103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2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 rolę szczepionki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9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wyróżnia odporności wrodzoną  i nabytą</w:t>
            </w:r>
          </w:p>
          <w:p>
            <w:pPr>
              <w:pStyle w:val="TableParagraph"/>
              <w:widowControl w:val="false"/>
              <w:numPr>
                <w:ilvl w:val="0"/>
                <w:numId w:val="10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7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szczepionkę  czynnik odpowiadający za odporność nabytą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9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rolę elementów układu odpornościowego</w:t>
            </w:r>
          </w:p>
          <w:p>
            <w:pPr>
              <w:pStyle w:val="TableParagraph"/>
              <w:widowControl w:val="false"/>
              <w:numPr>
                <w:ilvl w:val="0"/>
                <w:numId w:val="10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7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rodzaje odporności</w:t>
            </w:r>
          </w:p>
          <w:p>
            <w:pPr>
              <w:pStyle w:val="TableParagraph"/>
              <w:widowControl w:val="false"/>
              <w:numPr>
                <w:ilvl w:val="0"/>
                <w:numId w:val="10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1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zasadę działania szczepionki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0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rodzaje leukocytów</w:t>
            </w:r>
          </w:p>
          <w:p>
            <w:pPr>
              <w:pStyle w:val="TableParagraph"/>
              <w:widowControl w:val="false"/>
              <w:numPr>
                <w:ilvl w:val="0"/>
                <w:numId w:val="169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739"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obowiązkowych szczepień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0" w:left="221" w:right="39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9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wykaz szczepień w swojej książeczce zdrowia</w:t>
            </w:r>
          </w:p>
          <w:p>
            <w:pPr>
              <w:pStyle w:val="TableParagraph"/>
              <w:widowControl w:val="false"/>
              <w:numPr>
                <w:ilvl w:val="0"/>
                <w:numId w:val="99"/>
              </w:numPr>
              <w:tabs>
                <w:tab w:val="clear" w:pos="720"/>
                <w:tab w:val="left" w:pos="222" w:leader="none"/>
              </w:tabs>
              <w:spacing w:lineRule="exact" w:line="206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ocenia znaczenie szczepień</w:t>
            </w:r>
          </w:p>
        </w:tc>
      </w:tr>
      <w:tr>
        <w:trPr>
          <w:trHeight w:val="1340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8" w:right="73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20. Zaburzenia funkcjonowania układu odpornościowego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czynniki mogące wywołać alergie</w:t>
            </w:r>
          </w:p>
          <w:p>
            <w:pPr>
              <w:pStyle w:val="TableParagraph"/>
              <w:widowControl w:val="false"/>
              <w:numPr>
                <w:ilvl w:val="0"/>
                <w:numId w:val="98"/>
              </w:numPr>
              <w:tabs>
                <w:tab w:val="clear" w:pos="720"/>
                <w:tab w:val="left" w:pos="222" w:leader="none"/>
              </w:tabs>
              <w:spacing w:lineRule="exact" w:line="204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objawy alergii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7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9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przyczynę choroby AIDS</w:t>
            </w:r>
          </w:p>
          <w:p>
            <w:pPr>
              <w:pStyle w:val="TableParagraph"/>
              <w:widowControl w:val="false"/>
              <w:numPr>
                <w:ilvl w:val="0"/>
                <w:numId w:val="97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2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na czym polega transplantacja narządów</w:t>
            </w:r>
          </w:p>
          <w:p>
            <w:pPr>
              <w:pStyle w:val="TableParagraph"/>
              <w:widowControl w:val="false"/>
              <w:numPr>
                <w:ilvl w:val="0"/>
                <w:numId w:val="97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2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przykładynarządów, które można przeszczepiać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31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drogi zakażeń HIV</w:t>
            </w:r>
          </w:p>
          <w:p>
            <w:pPr>
              <w:pStyle w:val="TableParagraph"/>
              <w:widowControl w:val="false"/>
              <w:numPr>
                <w:ilvl w:val="0"/>
                <w:numId w:val="9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1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zasady profilaktyki zakażeń HIV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5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3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uzasadnia, że alergia jest związana z nadwrażliwością układu odpornościowego</w:t>
            </w:r>
          </w:p>
          <w:p>
            <w:pPr>
              <w:pStyle w:val="TableParagraph"/>
              <w:widowControl w:val="false"/>
              <w:numPr>
                <w:ilvl w:val="0"/>
                <w:numId w:val="95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27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ilustruje przykładami znaczenie transplantologii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4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6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znaczenie przeszczepów</w:t>
            </w:r>
          </w:p>
          <w:p>
            <w:pPr>
              <w:pStyle w:val="TableParagraph"/>
              <w:widowControl w:val="false"/>
              <w:numPr>
                <w:ilvl w:val="0"/>
                <w:numId w:val="94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6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ocenia wyrażanie zgody na transplantację narządów po śmierci</w:t>
            </w:r>
          </w:p>
        </w:tc>
      </w:tr>
      <w:tr>
        <w:trPr>
          <w:trHeight w:val="154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2173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V. Układ oddechowy</w:t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9" w:right="464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21. Budowa i rola układu oddechowego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3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odcinki układu oddechowego</w:t>
            </w:r>
          </w:p>
          <w:p>
            <w:pPr>
              <w:pStyle w:val="TableParagraph"/>
              <w:widowControl w:val="false"/>
              <w:numPr>
                <w:ilvl w:val="0"/>
                <w:numId w:val="93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na ilustracji narządy układu oddechowego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4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funkcje elementów układu oddechowego</w:t>
            </w:r>
          </w:p>
          <w:p>
            <w:pPr>
              <w:pStyle w:val="TableParagraph"/>
              <w:widowControl w:val="false"/>
              <w:numPr>
                <w:ilvl w:val="0"/>
                <w:numId w:val="92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rolę nagłośni</w:t>
            </w:r>
          </w:p>
          <w:p>
            <w:pPr>
              <w:pStyle w:val="TableParagraph"/>
              <w:widowControl w:val="false"/>
              <w:numPr>
                <w:ilvl w:val="0"/>
                <w:numId w:val="92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19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podstawie własnego organizmu przedstawia mechanizm wentylacji płuc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5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wyróżnia drogi oddechowe i narządy wymiany gazowej</w:t>
            </w:r>
          </w:p>
          <w:p>
            <w:pPr>
              <w:pStyle w:val="TableParagraph"/>
              <w:widowControl w:val="false"/>
              <w:numPr>
                <w:ilvl w:val="0"/>
                <w:numId w:val="9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4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związek budowy elementów układu oddechowego z pełnionymi funkcjami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0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odróżnia głośnię i nagłośnię</w:t>
            </w:r>
          </w:p>
          <w:p>
            <w:pPr>
              <w:pStyle w:val="TableParagraph"/>
              <w:widowControl w:val="false"/>
              <w:numPr>
                <w:ilvl w:val="0"/>
                <w:numId w:val="90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34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demonstruje mechanizm modulacji głosu</w:t>
            </w:r>
          </w:p>
          <w:p>
            <w:pPr>
              <w:pStyle w:val="TableParagraph"/>
              <w:widowControl w:val="false"/>
              <w:numPr>
                <w:ilvl w:val="0"/>
                <w:numId w:val="90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7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definiuje płuca jako miejsce zachodzenia wymiany gazowej</w:t>
            </w:r>
          </w:p>
          <w:p>
            <w:pPr>
              <w:pStyle w:val="TableParagraph"/>
              <w:widowControl w:val="false"/>
              <w:numPr>
                <w:ilvl w:val="0"/>
                <w:numId w:val="90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6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związek między budową a funkcją płuc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8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wykonuje z dowolnych materiałów model układu oddechowego</w:t>
            </w:r>
          </w:p>
          <w:p>
            <w:pPr>
              <w:pStyle w:val="TableParagraph"/>
              <w:widowControl w:val="false"/>
              <w:numPr>
                <w:ilvl w:val="0"/>
                <w:numId w:val="89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7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wyszukuje odpowiednie metody i bada pojemność własnych płuc</w:t>
            </w:r>
          </w:p>
        </w:tc>
      </w:tr>
      <w:tr>
        <w:trPr>
          <w:trHeight w:val="3675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6" w:right="230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22. Mechanizm oddychania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narządy biorące udział w procesie wentylacji płuc</w:t>
            </w:r>
          </w:p>
          <w:p>
            <w:pPr>
              <w:pStyle w:val="TableParagraph"/>
              <w:widowControl w:val="false"/>
              <w:numPr>
                <w:ilvl w:val="0"/>
                <w:numId w:val="8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6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demonstruje na sobie mechanizm wdechu i wydechu</w:t>
            </w:r>
          </w:p>
          <w:p>
            <w:pPr>
              <w:pStyle w:val="TableParagraph"/>
              <w:widowControl w:val="false"/>
              <w:numPr>
                <w:ilvl w:val="0"/>
                <w:numId w:val="88"/>
              </w:numPr>
              <w:tabs>
                <w:tab w:val="clear" w:pos="720"/>
                <w:tab w:val="left" w:pos="222" w:leader="none"/>
              </w:tabs>
              <w:spacing w:lineRule="auto" w:line="223" w:before="11" w:after="0"/>
              <w:ind w:hanging="170" w:left="221" w:right="9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z pomocą nauczyciela omawia doświadczenie wykrywające obecność CO</w:t>
            </w:r>
            <w:r>
              <w:rPr>
                <w:kern w:val="0"/>
                <w:position w:val="-3"/>
                <w:sz w:val="12"/>
                <w:szCs w:val="22"/>
                <w:lang w:eastAsia="en-US" w:bidi="ar-SA"/>
              </w:rPr>
              <w:t>2</w:t>
            </w:r>
            <w:r>
              <w:rPr>
                <w:kern w:val="0"/>
                <w:sz w:val="17"/>
                <w:szCs w:val="22"/>
                <w:lang w:eastAsia="en-US" w:bidi="ar-SA"/>
              </w:rPr>
              <w:t>w wydychanym powietrzu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0" w:left="221" w:right="35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7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02"/>
              <w:contextualSpacing/>
              <w:jc w:val="both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różnice w ruchach klatki piersiowej i przepony podczas wdechu i wydechu</w:t>
            </w:r>
          </w:p>
          <w:p>
            <w:pPr>
              <w:pStyle w:val="TableParagraph"/>
              <w:widowControl w:val="false"/>
              <w:numPr>
                <w:ilvl w:val="0"/>
                <w:numId w:val="87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3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rolę krwi w transporcie gazów oddechowych</w:t>
            </w:r>
          </w:p>
          <w:p>
            <w:pPr>
              <w:pStyle w:val="TableParagraph"/>
              <w:widowControl w:val="false"/>
              <w:numPr>
                <w:ilvl w:val="0"/>
                <w:numId w:val="87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7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zawartość gazów w powietrzu wdychanym i wydychanym</w:t>
            </w:r>
          </w:p>
          <w:p>
            <w:pPr>
              <w:pStyle w:val="TableParagraph"/>
              <w:widowControl w:val="false"/>
              <w:numPr>
                <w:ilvl w:val="0"/>
                <w:numId w:val="87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95"/>
              <w:contextualSpacing/>
              <w:jc w:val="left"/>
              <w:rPr>
                <w:sz w:val="12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z pomocą nauczyciela przeprowadza doświadczenie wykrywające obecność CO</w:t>
            </w:r>
            <w:r>
              <w:rPr>
                <w:kern w:val="0"/>
                <w:position w:val="-3"/>
                <w:sz w:val="12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lineRule="exact" w:line="176" w:before="0" w:after="0"/>
              <w:ind w:hanging="0" w:left="22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 wydychanym powietrzu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27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2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rozróżnia  procesy wentylacji płuc i oddychania komórkowego</w:t>
            </w:r>
          </w:p>
          <w:p>
            <w:pPr>
              <w:pStyle w:val="TableParagraph"/>
              <w:widowControl w:val="false"/>
              <w:numPr>
                <w:ilvl w:val="0"/>
                <w:numId w:val="86"/>
              </w:numPr>
              <w:tabs>
                <w:tab w:val="clear" w:pos="720"/>
                <w:tab w:val="left" w:pos="222" w:leader="none"/>
              </w:tabs>
              <w:spacing w:lineRule="auto" w:line="218" w:before="10" w:after="0"/>
              <w:ind w:hanging="170" w:left="221" w:right="9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dyfuzję O</w:t>
            </w:r>
            <w:r>
              <w:rPr>
                <w:kern w:val="0"/>
                <w:position w:val="-3"/>
                <w:sz w:val="12"/>
                <w:szCs w:val="22"/>
                <w:lang w:eastAsia="en-US" w:bidi="ar-SA"/>
              </w:rPr>
              <w:t xml:space="preserve">2 </w:t>
            </w:r>
            <w:r>
              <w:rPr>
                <w:kern w:val="0"/>
                <w:sz w:val="17"/>
                <w:szCs w:val="22"/>
                <w:lang w:eastAsia="en-US" w:bidi="ar-SA"/>
              </w:rPr>
              <w:t>i CO</w:t>
            </w:r>
            <w:r>
              <w:rPr>
                <w:kern w:val="0"/>
                <w:position w:val="-3"/>
                <w:sz w:val="12"/>
                <w:szCs w:val="22"/>
                <w:lang w:eastAsia="en-US" w:bidi="ar-SA"/>
              </w:rPr>
              <w:t xml:space="preserve">2 </w:t>
            </w:r>
            <w:r>
              <w:rPr>
                <w:kern w:val="0"/>
                <w:sz w:val="17"/>
                <w:szCs w:val="22"/>
                <w:lang w:eastAsia="en-US" w:bidi="ar-SA"/>
              </w:rPr>
              <w:t>zachodzącą w pęcherzykach płucnych</w:t>
            </w:r>
          </w:p>
          <w:p>
            <w:pPr>
              <w:pStyle w:val="TableParagraph"/>
              <w:widowControl w:val="false"/>
              <w:numPr>
                <w:ilvl w:val="0"/>
                <w:numId w:val="8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9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przygotowanym sprzęcie samodzielnie przeprowadza doświadczenie wykrywające obecność CO</w:t>
            </w:r>
            <w:r>
              <w:rPr>
                <w:kern w:val="0"/>
                <w:position w:val="-3"/>
                <w:sz w:val="12"/>
                <w:szCs w:val="22"/>
                <w:lang w:eastAsia="en-US" w:bidi="ar-SA"/>
              </w:rPr>
              <w:t>2</w:t>
            </w:r>
            <w:r>
              <w:rPr>
                <w:kern w:val="0"/>
                <w:sz w:val="17"/>
                <w:szCs w:val="22"/>
                <w:lang w:eastAsia="en-US" w:bidi="ar-SA"/>
              </w:rPr>
              <w:t xml:space="preserve"> w wydychanym powietrzu</w:t>
            </w:r>
          </w:p>
          <w:p>
            <w:pPr>
              <w:pStyle w:val="TableParagraph"/>
              <w:widowControl w:val="false"/>
              <w:numPr>
                <w:ilvl w:val="0"/>
                <w:numId w:val="83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0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znaczenie oddychania komórkowego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13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5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interpretuje wyniki doświadczenia wykrywającego CO</w:t>
            </w:r>
            <w:r>
              <w:rPr>
                <w:kern w:val="0"/>
                <w:position w:val="-3"/>
                <w:sz w:val="12"/>
                <w:szCs w:val="22"/>
                <w:lang w:eastAsia="en-US" w:bidi="ar-SA"/>
              </w:rPr>
              <w:t>2</w:t>
            </w:r>
            <w:r>
              <w:rPr>
                <w:kern w:val="0"/>
                <w:sz w:val="17"/>
                <w:szCs w:val="22"/>
                <w:lang w:eastAsia="en-US" w:bidi="ar-SA"/>
              </w:rPr>
              <w:t xml:space="preserve"> w wydychanym powietrzu</w:t>
            </w:r>
          </w:p>
          <w:p>
            <w:pPr>
              <w:pStyle w:val="TableParagraph"/>
              <w:widowControl w:val="false"/>
              <w:numPr>
                <w:ilvl w:val="0"/>
                <w:numId w:val="85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1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proces wymiany gazowej w płucach i tkankach</w:t>
            </w:r>
          </w:p>
          <w:p>
            <w:pPr>
              <w:pStyle w:val="TableParagraph"/>
              <w:widowControl w:val="false"/>
              <w:numPr>
                <w:ilvl w:val="0"/>
                <w:numId w:val="8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6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samodzielnie przygotowuje zestaw laboratoryjny i przeprowadza doświadczenie wykazujące obecność CO</w:t>
            </w:r>
            <w:r>
              <w:rPr>
                <w:kern w:val="0"/>
                <w:position w:val="-3"/>
                <w:sz w:val="12"/>
                <w:szCs w:val="22"/>
                <w:lang w:eastAsia="en-US" w:bidi="ar-SA"/>
              </w:rPr>
              <w:t xml:space="preserve">2 </w:t>
            </w:r>
            <w:r>
              <w:rPr>
                <w:kern w:val="0"/>
                <w:sz w:val="17"/>
                <w:szCs w:val="22"/>
                <w:lang w:eastAsia="en-US" w:bidi="ar-SA"/>
              </w:rPr>
              <w:t>w wydychanym powietrzu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5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definiuje mitochondrium jako miejsce oddychania komórkowego</w:t>
            </w:r>
          </w:p>
          <w:p>
            <w:pPr>
              <w:pStyle w:val="TableParagraph"/>
              <w:widowControl w:val="false"/>
              <w:numPr>
                <w:ilvl w:val="0"/>
                <w:numId w:val="8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1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zależność między ilością mitochondriów a zapotrzebowaniem narządów na energię</w:t>
            </w:r>
          </w:p>
          <w:p>
            <w:pPr>
              <w:pStyle w:val="TableParagraph"/>
              <w:widowControl w:val="false"/>
              <w:numPr>
                <w:ilvl w:val="0"/>
                <w:numId w:val="8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1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zapisuje za pomocą symboli chemicznych równanie reakcji ilustrujące utlenianie glukozy</w:t>
            </w:r>
          </w:p>
        </w:tc>
      </w:tr>
    </w:tbl>
    <w:p>
      <w:pPr>
        <w:sectPr>
          <w:footerReference w:type="default" r:id="rId12"/>
          <w:footerReference w:type="first" r:id="rId13"/>
          <w:type w:val="nextPage"/>
          <w:pgSz w:orient="landscape" w:w="15600" w:h="11630"/>
          <w:pgMar w:left="740" w:right="880" w:gutter="0" w:header="0" w:top="840" w:footer="708" w:bottom="765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176" w:before="0" w:after="0"/>
        <w:contextualSpacing/>
        <w:rPr>
          <w:sz w:val="17"/>
        </w:rPr>
      </w:pPr>
      <w:r>
        <w:rPr>
          <w:sz w:val="17"/>
        </w:rPr>
      </w:r>
    </w:p>
    <w:p>
      <w:pPr>
        <w:pStyle w:val="BodyText"/>
        <w:spacing w:before="0" w:after="0"/>
        <w:ind w:left="963"/>
        <w:contextualSpacing/>
        <w:rPr>
          <w:rFonts w:ascii="Humanst521EU" w:hAnsi="Humanst521EU"/>
          <w:i w:val="false"/>
          <w:i w:val="false"/>
          <w:sz w:val="20"/>
        </w:rPr>
      </w:pPr>
      <w:r>
        <w:rPr>
          <w:rFonts w:ascii="Humanst521EU" w:hAnsi="Humanst521EU"/>
          <w:i w:val="false"/>
          <w:sz w:val="20"/>
        </w:rPr>
      </w:r>
    </w:p>
    <w:p>
      <w:pPr>
        <w:pStyle w:val="BodyText"/>
        <w:spacing w:before="0" w:after="0"/>
        <w:contextualSpacing/>
        <w:rPr>
          <w:rFonts w:ascii="Humanst521EU" w:hAnsi="Humanst521EU"/>
          <w:b/>
          <w:i w:val="false"/>
          <w:i w:val="false"/>
          <w:sz w:val="20"/>
        </w:rPr>
      </w:pPr>
      <w:r>
        <w:rPr>
          <w:rFonts w:ascii="Humanst521EU" w:hAnsi="Humanst521EU"/>
          <w:b/>
          <w:i w:val="false"/>
          <w:sz w:val="20"/>
        </w:rPr>
      </w:r>
    </w:p>
    <w:p>
      <w:pPr>
        <w:pStyle w:val="BodyText"/>
        <w:spacing w:before="1" w:after="1"/>
        <w:contextualSpacing/>
        <w:rPr>
          <w:rFonts w:ascii="Humanst521EU" w:hAnsi="Humanst521EU"/>
          <w:b/>
          <w:i w:val="false"/>
          <w:i w:val="false"/>
          <w:sz w:val="24"/>
        </w:rPr>
      </w:pPr>
      <w:r>
        <w:rPr>
          <w:rFonts w:ascii="Humanst521EU" w:hAnsi="Humanst521EU"/>
          <w:b/>
          <w:i w:val="false"/>
          <w:sz w:val="24"/>
        </w:rPr>
      </w:r>
    </w:p>
    <w:tbl>
      <w:tblPr>
        <w:tblStyle w:val="TableNormal"/>
        <w:tblW w:w="13745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2160" w:hRule="atLeast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1" w:after="0"/>
              <w:ind w:hanging="0" w:left="2097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9" w:right="136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23. Higiena i choroby układu oddechowego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7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układu oddechowego</w:t>
            </w:r>
          </w:p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6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czynniki wpływające na prawidłowe funkcjonowanie układu oddechowego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1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źródła infekcji górnych i dolnych dróg oddechowych</w:t>
            </w:r>
          </w:p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9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sposoby zapobiegania chorobom układu oddechowego</w:t>
            </w:r>
          </w:p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8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wpływ zanieczyszczeń pyłowych na prawidłowe funkcjonowanie układu oddechowego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1" w:right="25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objawy wybranych chorób układu oddechowego</w:t>
            </w:r>
          </w:p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1" w:right="33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związek między wdychaniem powietrza przez nos a profilaktyką chorób układu oddechowego</w:t>
            </w:r>
          </w:p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3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rozróżnia czynne i bierne palenie tytoniu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1" w:leader="none"/>
              </w:tabs>
              <w:spacing w:lineRule="auto" w:line="235" w:before="1" w:after="0"/>
              <w:ind w:hanging="170" w:left="221" w:right="13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wpływ palenia tytoniu na funkcjonowanie układu oddechowego</w:t>
            </w:r>
          </w:p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13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wyszukuje w dowolnych źródłach informacje na temat przyczyn rozwoju raka płuc</w:t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1" w:right="50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przeprowadza wywiad w przychodni zdrowia na temat profilaktyki chorób płuc</w:t>
            </w:r>
          </w:p>
          <w:p>
            <w:pPr>
              <w:pStyle w:val="Table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1" w:right="50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 zależności między skażeniem pyłowym  środowiska a zachorowalnością na  choroby układu oddechowego</w:t>
            </w:r>
          </w:p>
          <w:p>
            <w:pPr>
              <w:pStyle w:val="TableParagraph"/>
              <w:widowControl w:val="false"/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  <w:tr>
        <w:trPr>
          <w:trHeight w:val="2086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73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VI. Układ moczowy i wydalanie</w:t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exact" w:line="206" w:before="57" w:after="0"/>
              <w:ind w:hanging="255" w:left="306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24. Budowa i działanie układu wydalniczego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przykłady substancji, które są wydalane przez organizm człowieka</w:t>
            </w:r>
          </w:p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narządy układu wydalniczego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0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rFonts w:ascii="Humanst521EU" w:hAnsi="Humanst521EU"/>
                <w:i/>
                <w:i/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 xml:space="preserve">wyjaśnia pojęcia </w:t>
            </w:r>
            <w:r>
              <w:rPr>
                <w:rFonts w:ascii="Humanst521EU" w:hAnsi="Humanst521EU"/>
                <w:i/>
                <w:kern w:val="0"/>
                <w:sz w:val="17"/>
                <w:szCs w:val="22"/>
                <w:lang w:eastAsia="en-US" w:bidi="ar-SA"/>
              </w:rPr>
              <w:t>wydalanie</w:t>
            </w:r>
          </w:p>
          <w:p>
            <w:pPr>
              <w:pStyle w:val="TableParagraph"/>
              <w:widowControl w:val="false"/>
              <w:spacing w:lineRule="exact" w:line="204" w:before="0" w:after="0"/>
              <w:ind w:hanging="0" w:left="221"/>
              <w:contextualSpacing/>
              <w:jc w:val="left"/>
              <w:rPr>
                <w:rFonts w:ascii="Humanst521EU" w:hAnsi="Humanst521EU"/>
                <w:i/>
                <w:i/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 </w:t>
            </w:r>
            <w:r>
              <w:rPr>
                <w:rFonts w:ascii="Humanst521EU" w:hAnsi="Humanst521EU"/>
                <w:i/>
                <w:kern w:val="0"/>
                <w:sz w:val="17"/>
                <w:szCs w:val="22"/>
                <w:lang w:eastAsia="en-US" w:bidi="ar-SA"/>
              </w:rPr>
              <w:t>defekacja</w:t>
            </w:r>
          </w:p>
          <w:p>
            <w:pPr>
              <w:pStyle w:val="TableParagraph"/>
              <w:widowControl w:val="false"/>
              <w:numPr>
                <w:ilvl w:val="0"/>
                <w:numId w:val="80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27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drogi wydalania zbędnych produktów przemiany materii</w:t>
            </w:r>
          </w:p>
          <w:p>
            <w:pPr>
              <w:pStyle w:val="TableParagraph"/>
              <w:widowControl w:val="false"/>
              <w:numPr>
                <w:ilvl w:val="0"/>
                <w:numId w:val="80"/>
              </w:numPr>
              <w:tabs>
                <w:tab w:val="clear" w:pos="720"/>
                <w:tab w:val="left" w:pos="222" w:leader="none"/>
              </w:tabs>
              <w:spacing w:lineRule="auto" w:line="218" w:before="10" w:after="0"/>
              <w:ind w:hanging="170" w:left="221" w:right="32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CO</w:t>
            </w:r>
            <w:r>
              <w:rPr>
                <w:kern w:val="0"/>
                <w:position w:val="-3"/>
                <w:sz w:val="12"/>
                <w:szCs w:val="22"/>
                <w:lang w:eastAsia="en-US" w:bidi="ar-SA"/>
              </w:rPr>
              <w:t>2</w:t>
            </w:r>
            <w:r>
              <w:rPr>
                <w:kern w:val="0"/>
                <w:sz w:val="17"/>
                <w:szCs w:val="22"/>
                <w:lang w:eastAsia="en-US" w:bidi="ar-SA"/>
              </w:rPr>
              <w:t xml:space="preserve"> i mocznik jako zbędne produkty przemiany materii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56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porównuje wydalanie i defekację</w:t>
            </w:r>
          </w:p>
          <w:p>
            <w:pPr>
              <w:pStyle w:val="TableParagraph"/>
              <w:widowControl w:val="false"/>
              <w:numPr>
                <w:ilvl w:val="0"/>
                <w:numId w:val="79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4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na podstawie ilustracji proces powstawania moczu</w:t>
            </w:r>
          </w:p>
          <w:p>
            <w:pPr>
              <w:pStyle w:val="TableParagraph"/>
              <w:widowControl w:val="false"/>
              <w:numPr>
                <w:ilvl w:val="0"/>
                <w:numId w:val="79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2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modelu lub ilustracji miejsce powstawania moczu pierwotnego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236"/>
              <w:contextualSpacing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68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rolę układu wydalniczego w prawidłowym funkcjonowaniu całego organizmu</w:t>
            </w:r>
          </w:p>
          <w:p>
            <w:pPr>
              <w:pStyle w:val="TableParagraph"/>
              <w:widowControl w:val="false"/>
              <w:numPr>
                <w:ilvl w:val="0"/>
                <w:numId w:val="7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68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sposoby wydalania mocznika i CO</w:t>
            </w:r>
            <w:r>
              <w:rPr>
                <w:kern w:val="0"/>
                <w:position w:val="-3"/>
                <w:sz w:val="12"/>
                <w:szCs w:val="22"/>
                <w:lang w:eastAsia="en-US" w:bidi="ar-SA"/>
              </w:rPr>
              <w:t>2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7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wykonuje z dowolnego materiału model układu moczowego</w:t>
            </w:r>
          </w:p>
          <w:p>
            <w:pPr>
              <w:pStyle w:val="TableParagraph"/>
              <w:widowControl w:val="false"/>
              <w:numPr>
                <w:ilvl w:val="0"/>
                <w:numId w:val="7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2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na modelu lub materiale świeżym warstwy budujące nerkę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25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  <w:tr>
        <w:trPr>
          <w:trHeight w:val="2244" w:hRule="atLeast"/>
        </w:trPr>
        <w:tc>
          <w:tcPr>
            <w:tcW w:w="624" w:type="dxa"/>
            <w:vMerge w:val="continue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exact" w:line="206" w:before="57" w:after="0"/>
              <w:ind w:hanging="255" w:left="306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25. Higiena i choroby układu wydalniczego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7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zasady higieny układu wydalniczego</w:t>
            </w:r>
          </w:p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układu wydalniczego</w:t>
            </w:r>
          </w:p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odczytuje wyniki własnych badań laboratoryjnych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3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 zakażenia dróg moczowych i kamicę nerkową jako choroby układu wydalniczego</w:t>
            </w:r>
          </w:p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badania stosowane w profilaktyce tych chorób</w:t>
            </w:r>
          </w:p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we własnych  wynikach odchylenia od normy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exact" w:line="206" w:before="57" w:after="0"/>
              <w:ind w:hanging="0" w:left="22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3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przyczyny chorób układu wydalniczego</w:t>
            </w:r>
          </w:p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65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znaczenie wykonywania badań kontrolnych moczu</w:t>
            </w:r>
          </w:p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56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konieczność okresowego wykonywania badań kontrolnych moczu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4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picia dużych ilości wody podczas leczenia chorób nerek</w:t>
            </w:r>
          </w:p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2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regularnego opróżniania pęcherza moczowego</w:t>
            </w:r>
          </w:p>
          <w:p>
            <w:pPr>
              <w:pStyle w:val="TableParagraph"/>
              <w:widowControl w:val="false"/>
              <w:numPr>
                <w:ilvl w:val="0"/>
                <w:numId w:val="77"/>
              </w:numPr>
              <w:tabs>
                <w:tab w:val="clear" w:pos="720"/>
                <w:tab w:val="left" w:pos="222" w:leader="none"/>
                <w:tab w:val="left" w:pos="1423" w:leader="none"/>
              </w:tabs>
              <w:spacing w:lineRule="auto" w:line="235" w:before="0" w:after="0"/>
              <w:ind w:hanging="170" w:left="221" w:right="13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na ilustracji przebieg dializy</w:t>
            </w:r>
          </w:p>
          <w:p>
            <w:pPr>
              <w:pStyle w:val="Table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we własnych  wynikach odchylenia od normy – stwierdza stan zagrożenia zdrowia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  <w:tab w:val="left" w:pos="1423" w:leader="none"/>
              </w:tabs>
              <w:spacing w:lineRule="auto" w:line="235" w:before="0" w:after="0"/>
              <w:ind w:hanging="0" w:left="221" w:right="13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0" w:left="221" w:right="12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7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własne wyniki laboratoryjnego badania moczu i na tej podstawie określa stan zdrowia własnego układu wydalniczego</w:t>
            </w:r>
          </w:p>
          <w:p>
            <w:pPr>
              <w:pStyle w:val="TableParagraph"/>
              <w:widowControl w:val="false"/>
              <w:numPr>
                <w:ilvl w:val="0"/>
                <w:numId w:val="77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-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ocenia rolę dializy w ratowaniu życia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0" w:left="221" w:right="4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4"/>
          <w:footerReference w:type="first" r:id="rId15"/>
          <w:type w:val="nextPage"/>
          <w:pgSz w:orient="landscape" w:w="15600" w:h="11630"/>
          <w:pgMar w:left="0" w:right="880" w:gutter="0" w:header="0" w:top="0" w:footer="708" w:bottom="765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3745" w:type="dxa"/>
        <w:jc w:val="left"/>
        <w:tblInd w:w="1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2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18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 xml:space="preserve">VII. </w:t>
            </w:r>
            <w:r>
              <w:rPr>
                <w:rFonts w:ascii="Humanst521EU" w:hAnsi="Humanst521EU"/>
                <w:b/>
                <w:spacing w:val="-3"/>
                <w:kern w:val="0"/>
                <w:sz w:val="17"/>
                <w:szCs w:val="22"/>
                <w:lang w:eastAsia="en-US" w:bidi="ar-SA"/>
              </w:rPr>
              <w:t>Układ dokrewny</w:t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exact" w:line="206" w:before="57" w:after="0"/>
              <w:ind w:hanging="255" w:left="306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26.Układ dokrewny.  Budowa i funkcjonowanie układu hormonalnego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gruczoły dokrewne</w:t>
            </w:r>
          </w:p>
          <w:p>
            <w:pPr>
              <w:pStyle w:val="TableParagraph"/>
              <w:widowControl w:val="false"/>
              <w:numPr>
                <w:ilvl w:val="0"/>
                <w:numId w:val="7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przykłady hormonów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1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421"/>
              <w:contextualSpacing/>
              <w:jc w:val="left"/>
              <w:rPr>
                <w:rFonts w:ascii="Humanst521EU" w:hAnsi="Humanst521EU"/>
                <w:i/>
                <w:i/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 xml:space="preserve">wyjaśnia pojęcie </w:t>
            </w:r>
            <w:r>
              <w:rPr>
                <w:rFonts w:ascii="Humanst521EU" w:hAnsi="Humanst521EU"/>
                <w:i/>
                <w:kern w:val="0"/>
                <w:sz w:val="17"/>
                <w:szCs w:val="22"/>
                <w:lang w:eastAsia="en-US" w:bidi="ar-SA"/>
              </w:rPr>
              <w:t>gruczoł dokrewny</w:t>
            </w:r>
          </w:p>
          <w:p>
            <w:pPr>
              <w:pStyle w:val="TableParagraph"/>
              <w:widowControl w:val="false"/>
              <w:numPr>
                <w:ilvl w:val="0"/>
                <w:numId w:val="75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czym są hormony</w:t>
            </w:r>
          </w:p>
          <w:p>
            <w:pPr>
              <w:pStyle w:val="TableParagraph"/>
              <w:widowControl w:val="false"/>
              <w:numPr>
                <w:ilvl w:val="0"/>
                <w:numId w:val="75"/>
              </w:numPr>
              <w:tabs>
                <w:tab w:val="clear" w:pos="720"/>
                <w:tab w:val="left" w:pos="222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ilustracji położenie gruczołów dokrewnych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exact" w:line="206" w:before="0" w:after="0"/>
              <w:ind w:hanging="0" w:left="22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4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cechy hormonów</w:t>
            </w:r>
          </w:p>
          <w:p>
            <w:pPr>
              <w:pStyle w:val="TableParagraph"/>
              <w:widowControl w:val="false"/>
              <w:numPr>
                <w:ilvl w:val="0"/>
                <w:numId w:val="74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4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przyporządkowuje hormony do odpowiednich gruczołów, które je wytwarzają</w:t>
            </w:r>
          </w:p>
          <w:p>
            <w:pPr>
              <w:pStyle w:val="TableParagraph"/>
              <w:widowControl w:val="false"/>
              <w:numPr>
                <w:ilvl w:val="0"/>
                <w:numId w:val="7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9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działanie insuliny i glukagonu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3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znaczenie swoistego działania hormonów</w:t>
            </w:r>
          </w:p>
          <w:p>
            <w:pPr>
              <w:pStyle w:val="TableParagraph"/>
              <w:widowControl w:val="false"/>
              <w:numPr>
                <w:ilvl w:val="0"/>
                <w:numId w:val="73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1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na czym polega antagonistyczne działanie insuliny i glukagonu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3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4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biologiczną rolę hormonu wzrostu, tyroksyny, insuliny, adrenaliny, testosteronu, estrogenów</w:t>
            </w:r>
          </w:p>
          <w:p>
            <w:pPr>
              <w:pStyle w:val="TableParagraph"/>
              <w:widowControl w:val="false"/>
              <w:numPr>
                <w:ilvl w:val="0"/>
                <w:numId w:val="7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3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uzasadnia, że nie należy bez konsultacji z lekarzem przyjmować preparatówi leków hormonalnych</w:t>
            </w:r>
          </w:p>
        </w:tc>
      </w:tr>
      <w:tr>
        <w:trPr>
          <w:trHeight w:val="1180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8" w:right="76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27. Zaburzenia funkcjonowania układu hormonalnego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5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skutki nadmiaru i niedoboru hormonu wzrostu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0"/>
              </w:numPr>
              <w:tabs>
                <w:tab w:val="clear" w:pos="720"/>
                <w:tab w:val="left" w:pos="222" w:leader="none"/>
              </w:tabs>
              <w:spacing w:lineRule="auto" w:line="235" w:before="59" w:after="0"/>
              <w:ind w:hanging="170" w:left="221" w:right="157"/>
              <w:contextualSpacing/>
              <w:jc w:val="left"/>
              <w:rPr>
                <w:rFonts w:ascii="Humanst521EU" w:hAnsi="Humanst521EU"/>
                <w:i/>
                <w:i/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 xml:space="preserve">wyjaśnia pojęcie </w:t>
            </w:r>
            <w:r>
              <w:rPr>
                <w:rFonts w:ascii="Humanst521EU" w:hAnsi="Humanst521EU"/>
                <w:i/>
                <w:kern w:val="0"/>
                <w:sz w:val="17"/>
                <w:szCs w:val="22"/>
                <w:lang w:eastAsia="en-US" w:bidi="ar-SA"/>
              </w:rPr>
              <w:t>równowaga hormonalna</w:t>
            </w:r>
          </w:p>
          <w:p>
            <w:pPr>
              <w:pStyle w:val="TableParagraph"/>
              <w:widowControl w:val="false"/>
              <w:numPr>
                <w:ilvl w:val="0"/>
                <w:numId w:val="70"/>
              </w:numPr>
              <w:tabs>
                <w:tab w:val="clear" w:pos="720"/>
                <w:tab w:val="left" w:pos="222" w:leader="none"/>
              </w:tabs>
              <w:spacing w:lineRule="auto" w:line="235" w:before="59" w:after="0"/>
              <w:ind w:hanging="170" w:left="221" w:right="157"/>
              <w:contextualSpacing/>
              <w:jc w:val="left"/>
              <w:rPr>
                <w:rFonts w:ascii="Humanst521EU" w:hAnsi="Humanst521EU"/>
                <w:i/>
                <w:i/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przyczyny cukrzycy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9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9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interpretuje skutki nadmiaru i niedoboru hormonów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8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związek niedoboru insuliny z cukrzycą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7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i wykazuje różnice między cukrzycą typu  I a  cukrzycą typu II</w:t>
            </w:r>
          </w:p>
        </w:tc>
      </w:tr>
      <w:tr>
        <w:trPr>
          <w:trHeight w:val="2840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5" w:right="119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28. Budowa i rola układu nerwowego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6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35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funkcje układu nerwowego</w:t>
            </w:r>
          </w:p>
          <w:p>
            <w:pPr>
              <w:pStyle w:val="TableParagraph"/>
              <w:widowControl w:val="false"/>
              <w:numPr>
                <w:ilvl w:val="0"/>
                <w:numId w:val="6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49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elementy budowy ośrodkowego i obwodowego układu nerwowego</w:t>
            </w:r>
          </w:p>
          <w:p>
            <w:pPr>
              <w:pStyle w:val="TableParagraph"/>
              <w:widowControl w:val="false"/>
              <w:numPr>
                <w:ilvl w:val="0"/>
                <w:numId w:val="6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36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na ilustracji ośrodkowy i obwodowy układ nerwowy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5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7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elementy budowy komórki nerwowej</w:t>
            </w:r>
          </w:p>
          <w:p>
            <w:pPr>
              <w:pStyle w:val="TableParagraph"/>
              <w:widowControl w:val="false"/>
              <w:numPr>
                <w:ilvl w:val="0"/>
                <w:numId w:val="65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2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ilustracji neuronu przebieg impulsu nerwowego</w:t>
            </w:r>
          </w:p>
          <w:p>
            <w:pPr>
              <w:pStyle w:val="TableParagraph"/>
              <w:widowControl w:val="false"/>
              <w:numPr>
                <w:ilvl w:val="0"/>
                <w:numId w:val="65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wyróżnia somatyczny i autonomiczny układ nerwowy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4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52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funkcje układu nerwowego</w:t>
            </w:r>
          </w:p>
          <w:p>
            <w:pPr>
              <w:pStyle w:val="TableParagraph"/>
              <w:widowControl w:val="false"/>
              <w:numPr>
                <w:ilvl w:val="0"/>
                <w:numId w:val="64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20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związek budowy komórki nerwowej z jej funkcją</w:t>
            </w:r>
          </w:p>
          <w:p>
            <w:pPr>
              <w:pStyle w:val="TableParagraph"/>
              <w:widowControl w:val="false"/>
              <w:numPr>
                <w:ilvl w:val="0"/>
                <w:numId w:val="64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działanie ośrodkowego i obwodowego układu nerwowego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3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31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sposób działania synapsy</w:t>
            </w:r>
          </w:p>
          <w:p>
            <w:pPr>
              <w:pStyle w:val="TableParagraph"/>
              <w:widowControl w:val="false"/>
              <w:numPr>
                <w:ilvl w:val="0"/>
                <w:numId w:val="63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52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funkcje somatycznego i autonomicznego układu nerwowego</w:t>
            </w:r>
          </w:p>
          <w:p>
            <w:pPr>
              <w:pStyle w:val="TableParagraph"/>
              <w:widowControl w:val="false"/>
              <w:numPr>
                <w:ilvl w:val="0"/>
                <w:numId w:val="63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53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porównuje funkcje współczulnej i przywspółczulnej części autonomicznego układu nerwowego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2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4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ocenia rolę regulacji nerwowo-hormonalnej w prawidłowym funkcjonowaniu całego organizmu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0" w:left="220" w:right="4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6"/>
          <w:footerReference w:type="first" r:id="rId17"/>
          <w:type w:val="nextPage"/>
          <w:pgSz w:orient="landscape" w:w="15600" w:h="11630"/>
          <w:pgMar w:left="740" w:right="880" w:gutter="0" w:header="0" w:top="840" w:footer="708" w:bottom="765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 w:before="0" w:after="0"/>
        <w:contextualSpacing/>
        <w:rPr>
          <w:sz w:val="17"/>
        </w:rPr>
      </w:pPr>
      <w:r>
        <w:rPr>
          <w:sz w:val="17"/>
        </w:rPr>
      </w:r>
    </w:p>
    <w:p>
      <w:pPr>
        <w:pStyle w:val="BodyText"/>
        <w:spacing w:before="0" w:after="0"/>
        <w:contextualSpacing/>
        <w:rPr>
          <w:rFonts w:ascii="Humanst521EU" w:hAnsi="Humanst521EU"/>
          <w:i w:val="false"/>
          <w:i w:val="false"/>
          <w:sz w:val="20"/>
        </w:rPr>
      </w:pPr>
      <w:r>
        <w:rPr>
          <w:rFonts w:ascii="Humanst521EU" w:hAnsi="Humanst521EU"/>
          <w:i w:val="false"/>
          <w:sz w:val="20"/>
        </w:rPr>
      </w:r>
    </w:p>
    <w:p>
      <w:pPr>
        <w:pStyle w:val="BodyText"/>
        <w:spacing w:before="0" w:after="0"/>
        <w:contextualSpacing/>
        <w:rPr>
          <w:rFonts w:ascii="Humanst521EU" w:hAnsi="Humanst521EU"/>
          <w:b/>
          <w:i w:val="false"/>
          <w:i w:val="false"/>
          <w:sz w:val="20"/>
        </w:rPr>
      </w:pPr>
      <w:r>
        <w:rPr>
          <w:rFonts w:ascii="Humanst521EU" w:hAnsi="Humanst521EU"/>
          <w:b/>
          <w:i w:val="false"/>
          <w:sz w:val="20"/>
        </w:rPr>
      </w:r>
    </w:p>
    <w:p>
      <w:pPr>
        <w:pStyle w:val="BodyText"/>
        <w:spacing w:before="1" w:after="1"/>
        <w:contextualSpacing/>
        <w:rPr>
          <w:rFonts w:ascii="Humanst521EU" w:hAnsi="Humanst521EU"/>
          <w:b/>
          <w:i w:val="false"/>
          <w:i w:val="false"/>
          <w:sz w:val="24"/>
        </w:rPr>
      </w:pPr>
      <w:r>
        <w:rPr>
          <w:rFonts w:ascii="Humanst521EU" w:hAnsi="Humanst521EU"/>
          <w:b/>
          <w:i w:val="false"/>
          <w:sz w:val="24"/>
        </w:rPr>
      </w:r>
    </w:p>
    <w:tbl>
      <w:tblPr>
        <w:tblStyle w:val="TableNormal"/>
        <w:tblW w:w="13745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1660" w:hRule="atLeast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1681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 xml:space="preserve">VII. </w:t>
            </w:r>
            <w:r>
              <w:rPr>
                <w:rFonts w:ascii="Humanst521EU" w:hAnsi="Humanst521EU"/>
                <w:b/>
                <w:spacing w:val="-3"/>
                <w:kern w:val="0"/>
                <w:sz w:val="17"/>
                <w:szCs w:val="22"/>
                <w:lang w:eastAsia="en-US" w:bidi="ar-SA"/>
              </w:rPr>
              <w:t>Układ nerwowy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9" w:right="212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29. Ośrodkowy układ nerwowy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2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ilustracji najważniejsze elementy mózgowia</w:t>
            </w:r>
          </w:p>
          <w:p>
            <w:pPr>
              <w:pStyle w:val="TableParagraph"/>
              <w:widowControl w:val="false"/>
              <w:numPr>
                <w:ilvl w:val="0"/>
                <w:numId w:val="6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1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mózgowie i rdzeń kręgowy jako narządy ośrodkowego układu nerwowego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0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3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elementy budowy rdzenia kręgowego na ilustracji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budowę rdzenia kręgowego</w:t>
            </w:r>
          </w:p>
          <w:p>
            <w:pPr>
              <w:pStyle w:val="TableParagraph"/>
              <w:widowControl w:val="false"/>
              <w:numPr>
                <w:ilvl w:val="0"/>
                <w:numId w:val="59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7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objaśnia na ilustracji budowę mózgowia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5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mózgowie jako jednostkę nadrzędną w stosunku do pozostałych części układu nerwowego</w:t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7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9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nadrzędną funkcję mózgowia w stosunku do pozostałych części układu nerwowego</w:t>
            </w:r>
          </w:p>
        </w:tc>
      </w:tr>
      <w:tr>
        <w:trPr>
          <w:trHeight w:val="1723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8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30. Obwodowy układ nerwowy. Odruchy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1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rodzaje nerwów obwodowych</w:t>
            </w:r>
          </w:p>
          <w:p>
            <w:pPr>
              <w:pStyle w:val="TableParagraph"/>
              <w:widowControl w:val="false"/>
              <w:numPr>
                <w:ilvl w:val="0"/>
                <w:numId w:val="5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po trzy przykłady odruchów warunkowych i bezwarunkowych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22" w:leader="none"/>
              </w:tabs>
              <w:spacing w:lineRule="auto" w:line="220" w:before="71" w:after="0"/>
              <w:ind w:hanging="170" w:left="221" w:right="17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wyróżnia nerwy czuciowe i ruchowe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22" w:leader="none"/>
              </w:tabs>
              <w:spacing w:lineRule="auto" w:line="220" w:before="0" w:after="0"/>
              <w:ind w:hanging="170" w:left="221" w:right="45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na</w:t>
            </w:r>
            <w:r>
              <w:rPr>
                <w:kern w:val="0"/>
                <w:sz w:val="22"/>
                <w:szCs w:val="22"/>
                <w:lang w:eastAsia="en-US" w:bidi="ar-SA"/>
              </w:rPr>
              <w:t> </w:t>
            </w:r>
            <w:r>
              <w:rPr>
                <w:kern w:val="0"/>
                <w:sz w:val="17"/>
                <w:szCs w:val="22"/>
                <w:lang w:eastAsia="en-US" w:bidi="ar-SA"/>
              </w:rPr>
              <w:t>podstawie ilustracji drogę impulsu nerwowego w łuku odruchowym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22" w:leader="none"/>
              </w:tabs>
              <w:spacing w:lineRule="auto" w:line="220" w:before="0" w:after="0"/>
              <w:ind w:hanging="170" w:left="221" w:right="82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odróżnia odruchy warunkowe i bezwarunkowe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21" w:leader="none"/>
              </w:tabs>
              <w:spacing w:lineRule="auto" w:line="220" w:before="71" w:after="0"/>
              <w:ind w:hanging="170" w:left="220" w:right="34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różnicę między odruchem warunkowym a bezwarunkowym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21" w:leader="none"/>
              </w:tabs>
              <w:spacing w:lineRule="auto" w:line="220" w:before="0" w:after="0"/>
              <w:ind w:hanging="170" w:left="220" w:right="7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graficznie drogę impulsu nerwowego w łuku odruchowym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54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podstawie rysunku wyjaśnia mechanizm odruchu kolanowego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21" w:leader="none"/>
              </w:tabs>
              <w:spacing w:lineRule="auto" w:line="220" w:before="0" w:after="0"/>
              <w:ind w:hanging="170" w:left="220" w:right="61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odruchy warunkowe i bezwarunkowe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0" w:right="54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221" w:leader="none"/>
              </w:tabs>
              <w:spacing w:lineRule="auto" w:line="235" w:before="60" w:after="0"/>
              <w:ind w:hanging="170" w:left="220" w:right="3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dowodzi znaczenia odruchów warunkowych i bezwarunkowych w życiu człowieka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21" w:leader="none"/>
              </w:tabs>
              <w:spacing w:lineRule="auto" w:line="235" w:before="60" w:after="0"/>
              <w:ind w:hanging="170" w:left="220" w:right="14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rolę odruchów warunkowych w procesie uczenia się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60" w:after="0"/>
              <w:ind w:hanging="0" w:left="220" w:right="31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0" w:right="1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  <w:tr>
        <w:trPr>
          <w:trHeight w:val="2400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0" w:after="0"/>
              <w:ind w:hanging="258" w:left="305" w:right="239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31. Higiena  układu nerwowego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21" w:leader="none"/>
              </w:tabs>
              <w:spacing w:lineRule="auto" w:line="235" w:before="6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czynniki wywołujące stres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przykłady używek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33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skutki zażywania niektórych substancji psychoaktywnych dla stanu zdrowia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21" w:leader="none"/>
              </w:tabs>
              <w:spacing w:lineRule="auto" w:line="235" w:before="60" w:after="0"/>
              <w:ind w:hanging="170" w:left="220" w:right="16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sposoby radzenia sobie ze stresem</w:t>
            </w:r>
          </w:p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1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negatywny wpływ na zdrowie człowieka niektórych substancji psychoaktywnych oraz nadużywania kofeiny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21" w:leader="none"/>
              </w:tabs>
              <w:spacing w:lineRule="exact" w:line="206" w:before="56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dodatni i ujemny wpływ stresu na funkcjonowanie organizmu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53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wpływ palenia tytoniu na zdrowie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21" w:leader="none"/>
              </w:tabs>
              <w:spacing w:lineRule="exact" w:line="206" w:before="56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znaczenie profilaktyki uzależnień</w:t>
            </w:r>
          </w:p>
          <w:p>
            <w:pPr>
              <w:pStyle w:val="TableParagraph"/>
              <w:widowControl w:val="false"/>
              <w:spacing w:lineRule="auto" w:line="235" w:before="2" w:after="0"/>
              <w:ind w:hanging="0" w:left="220" w:right="48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8"/>
              </w:numPr>
              <w:tabs>
                <w:tab w:val="clear" w:pos="720"/>
                <w:tab w:val="left" w:pos="221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wpływ snu na procesy uczenia się i zapamiętywania oraz na odporność organizmu</w:t>
            </w:r>
          </w:p>
          <w:p>
            <w:pPr>
              <w:pStyle w:val="TableParagraph"/>
              <w:widowControl w:val="false"/>
              <w:numPr>
                <w:ilvl w:val="0"/>
                <w:numId w:val="48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6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zależność między przyjmowaniem używek a powstawaniem nałogu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3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skutki działania alkoholu na funkcjonowanie organizmu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2" w:after="0"/>
              <w:ind w:hanging="0" w:left="220" w:right="10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21" w:leader="none"/>
              </w:tabs>
              <w:spacing w:lineRule="auto" w:line="235" w:before="60" w:after="0"/>
              <w:ind w:hanging="170" w:left="220" w:right="1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związek między prawidłowym wysypianiem się a funkcjonowaniem organizmu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21" w:leader="none"/>
              </w:tabs>
              <w:spacing w:lineRule="auto" w:line="235" w:before="60" w:after="0"/>
              <w:ind w:hanging="170" w:left="220" w:right="1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alternatywne zajęcia pomagające uniknąć uzależnień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53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ocenia wpływ palenia tytoniu na zdrowie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60" w:after="0"/>
              <w:ind w:hanging="0" w:left="220" w:right="1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8"/>
          <w:footerReference w:type="first" r:id="rId19"/>
          <w:type w:val="nextPage"/>
          <w:pgSz w:orient="landscape" w:w="15600" w:h="11630"/>
          <w:pgMar w:left="0" w:right="880" w:gutter="0" w:header="0" w:top="0" w:footer="708" w:bottom="765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3745" w:type="dxa"/>
        <w:jc w:val="left"/>
        <w:tblInd w:w="1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2080" w:hRule="atLeast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170" w:left="2547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VIII. Narządy zmysłów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4" w:space="0" w:color="BCBEC0"/>
              <w:bottom w:val="single" w:sz="4" w:space="0" w:color="00000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9" w:right="438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32. Budowa i działanie narządu wzroku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00000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3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znaczenie zmysłów w życiu człowieka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4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rozróżnia w narządzie wzroku aparat ochronny oka i gałkę oczną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4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na ilustracji elementy budowy oka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00000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9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funkcje elementów aparatu ochronnego oka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05"/>
              <w:contextualSpacing/>
              <w:jc w:val="left"/>
              <w:rPr>
                <w:rFonts w:ascii="Humanst521EU" w:hAnsi="Humanst521EU"/>
                <w:i/>
                <w:i/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 xml:space="preserve">wyjaśnia pojęcie </w:t>
            </w:r>
            <w:r>
              <w:rPr>
                <w:rFonts w:ascii="Humanst521EU" w:hAnsi="Humanst521EU"/>
                <w:i/>
                <w:kern w:val="0"/>
                <w:sz w:val="17"/>
                <w:szCs w:val="22"/>
                <w:lang w:eastAsia="en-US" w:bidi="ar-SA"/>
              </w:rPr>
              <w:t>akomodacja oka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60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funkcje elementów budowy oka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00000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5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funkcję aparatu ochronnego oka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związek budowy elementów oka z pełnionymi przez nie funkcjami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4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lokalizację receptorów wzroku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6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ilustruje w formie prostego rysunku drogę światła w oku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00000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55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powstawanie obrazu na siatkówce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planuje i przeprowadza doświadczenie wykazujące reakcję tęczówki na światło o różnym natężeniu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ilustruje za pomocą prostego rysunku drogę światła w oku i powstawanie obrazu na siatkówce oraz wyjaśnia rolę soczewki w tym procesie</w:t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00000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0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przeprowadza doświadczenie wykazujące obecność tarczy nerwu wzrokowego w oku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ilustruje za pomocą prostego rysunku drogę światła w oku oraz tłumaczy powstawaniei odbieranie wrażeń wzrokowych, używając odpowiedniej terminologii</w:t>
            </w:r>
            <w:bookmarkStart w:id="0" w:name="_GoBack"/>
            <w:bookmarkEnd w:id="0"/>
          </w:p>
        </w:tc>
      </w:tr>
      <w:tr>
        <w:trPr>
          <w:trHeight w:val="2080" w:hRule="atLeast"/>
        </w:trPr>
        <w:tc>
          <w:tcPr>
            <w:tcW w:w="624" w:type="dxa"/>
            <w:vMerge w:val="continue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1" w:after="0"/>
              <w:ind w:hanging="0" w:left="2547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9" w:right="43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33</w:t>
            </w:r>
            <w:r>
              <w:rPr>
                <w:b/>
                <w:kern w:val="0"/>
                <w:sz w:val="17"/>
                <w:szCs w:val="22"/>
                <w:lang w:eastAsia="en-US" w:bidi="ar-SA"/>
              </w:rPr>
              <w:t>. Ucho – narząd słuchu i równowagi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4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na ilustracji elementy budowy ucha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2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wyróżnia ucho zewnętrzne, środkowe i wewnętrzne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60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ilustracji położenie narządu równowagi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funkcje poszczególnych elementów ucha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funkcje poszczególnych elementów ucha</w:t>
            </w:r>
          </w:p>
          <w:p>
            <w:pPr>
              <w:pStyle w:val="Table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1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funkcje ucha zewnętrznego, środkowego i wewnętrznego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5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mechanizm odbierania i rozpoznawania dźwięków</w:t>
            </w:r>
          </w:p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222" w:leader="none"/>
                <w:tab w:val="left" w:pos="1446" w:leader="none"/>
              </w:tabs>
              <w:spacing w:lineRule="auto" w:line="235" w:before="0" w:after="0"/>
              <w:ind w:hanging="170" w:left="221" w:right="24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lokalizację receptorów słuchu i równowagi w uchu</w:t>
            </w:r>
          </w:p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1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zasadę działania narządu równowagi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8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przebieg bodźca słuchowego, uwzględniając przetwarzanie fal dźwiękowych na impulsy nerwowe</w:t>
            </w:r>
          </w:p>
        </w:tc>
      </w:tr>
      <w:tr>
        <w:trPr>
          <w:trHeight w:val="2000" w:hRule="atLeast"/>
        </w:trPr>
        <w:tc>
          <w:tcPr>
            <w:tcW w:w="624" w:type="dxa"/>
            <w:vMerge w:val="continue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7" w:after="0"/>
              <w:ind w:hanging="0" w:left="51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34. Higiena oka i ucha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22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wady wzroku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22" w:leader="none"/>
              </w:tabs>
              <w:spacing w:lineRule="exact" w:line="204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zasady higieny oczu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40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oczu i uszu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22" w:leader="none"/>
                <w:tab w:val="left" w:pos="1743" w:leader="none"/>
              </w:tabs>
              <w:spacing w:lineRule="auto" w:line="235" w:before="61" w:after="0"/>
              <w:ind w:hanging="170" w:left="221" w:right="4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rozpoznaje na ilustracji krótkowzroczność i dalekowzroczność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4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przyczyny powstawania wad wzroku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21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wady wzroku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21" w:leader="none"/>
              </w:tabs>
              <w:spacing w:lineRule="auto" w:line="235" w:before="2" w:after="0"/>
              <w:ind w:hanging="170" w:left="220" w:right="5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sposób korygowania wad wzroku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19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definiuje hałas jako czynnik powodujący głuchotę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2" w:after="0"/>
              <w:ind w:hanging="0" w:left="220" w:right="5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0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rozróżnia rodzaje soczewek korygujących wady wzroku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23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analizuje, w jaki sposób nadmierny hałas może spowodować uszkodzenie słuchu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36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źródła hałasu w najbliższym otoczeniu i wskazuje na sposoby jego ograniczenia</w:t>
            </w:r>
          </w:p>
        </w:tc>
      </w:tr>
      <w:tr>
        <w:trPr>
          <w:trHeight w:val="1832" w:hRule="atLeast"/>
        </w:trPr>
        <w:tc>
          <w:tcPr>
            <w:tcW w:w="624" w:type="dxa"/>
            <w:vMerge w:val="continue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5" w:right="64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35. Zmysły powonienia, smaku i dotyku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30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rozmieszczenie receptorów powonienia, smaku i dotyku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45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podstawowe smaki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0" w:right="61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3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rodzaje kubków smakowych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25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miejsce występowania komórek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0" w:right="25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węchowych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0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bodźce odbierane przez receptory skóry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0" w:right="25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1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rolę zmysłów powonienia, smaku i dotyku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29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rolę węchu w ocenie pokarmów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4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uzasadnia, że skóra jest narządem dotyku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2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znaczenie wolnych zakończeń nerwowychw skórze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3" w:after="0"/>
              <w:ind w:hanging="0" w:left="220" w:right="25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9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 przykładach współzależności smaku i węchu</w:t>
            </w:r>
          </w:p>
        </w:tc>
      </w:tr>
      <w:tr>
        <w:trPr>
          <w:trHeight w:val="22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lineRule="auto" w:line="235" w:before="96" w:after="0"/>
              <w:ind w:hanging="576" w:left="728" w:right="188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 xml:space="preserve">IX. </w:t>
            </w:r>
            <w:r>
              <w:rPr>
                <w:rFonts w:ascii="Humanst521EU" w:hAnsi="Humanst521EU"/>
                <w:b/>
                <w:spacing w:val="-3"/>
                <w:kern w:val="0"/>
                <w:sz w:val="17"/>
                <w:szCs w:val="22"/>
                <w:lang w:eastAsia="en-US" w:bidi="ar-SA"/>
              </w:rPr>
              <w:t>R</w:t>
            </w: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ozmnażanie i rozwój człowieka</w:t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9" w:right="252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36. Rozmnażanie i rozwój. Męski układ rozrodczy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8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męskie narządy rozrodcze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7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ilustracji męskie narządy rozrodcze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42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budowę plemnika i wykonuje jego schematyczny rysunek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proces powstawania nasienia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15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funkcje męskiego układu rozrodczego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pierwszo-, drugo- i trzeciorzędowe męskie  cechy płciowe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funkcje poszczególnych elementów męskiego układu rozrodczego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funkcję testosteronu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7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uzasadnia, że główka plemnika jest właściwą gametą męską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6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zależność między produkcją hormonów płciowych a zmianami zachodzącymi w ciele mężczyzny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1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wspólną funkcjonalność prącia jako narządu wydalania i narządu rozrodczego</w:t>
            </w:r>
          </w:p>
        </w:tc>
      </w:tr>
      <w:tr>
        <w:trPr>
          <w:trHeight w:val="2200" w:hRule="atLeast"/>
        </w:trPr>
        <w:tc>
          <w:tcPr>
            <w:tcW w:w="624" w:type="dxa"/>
            <w:vMerge w:val="continue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lineRule="auto" w:line="235" w:before="96" w:after="0"/>
              <w:ind w:hanging="576" w:left="728" w:right="18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9" w:right="252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37. Żeński układ rozrodczy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5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żeńskie narządy rozrodcze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 ilustracji żeńskie narządy rozrodcze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0" w:left="221" w:right="28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funkcje żeńskiego układu rozrodczego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5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pierwszo-, drugo- i trzeciorzędowe żeńskie cechy płciowe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funkcje wewnętrznych narządów rozrodczych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7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związek budowy komórki jajowej z pełnioną przez nią funkcją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podobieństwa i różnice w budowie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hanging="0" w:left="221" w:right="12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męskich i żeńskich układów narządów: rozrodczego  i wydalniczego</w:t>
            </w:r>
          </w:p>
        </w:tc>
      </w:tr>
      <w:tr>
        <w:trPr>
          <w:trHeight w:val="1733" w:hRule="atLeast"/>
        </w:trPr>
        <w:tc>
          <w:tcPr>
            <w:tcW w:w="624" w:type="dxa"/>
            <w:vMerge w:val="continue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lineRule="auto" w:line="235" w:before="96" w:after="0"/>
              <w:ind w:hanging="576" w:left="728" w:right="18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9" w:right="252"/>
              <w:contextualSpacing/>
              <w:jc w:val="left"/>
              <w:rPr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38</w:t>
            </w:r>
            <w:r>
              <w:rPr>
                <w:kern w:val="0"/>
                <w:sz w:val="17"/>
                <w:szCs w:val="22"/>
                <w:lang w:eastAsia="en-US" w:bidi="ar-SA"/>
              </w:rPr>
              <w:t xml:space="preserve">. </w:t>
            </w:r>
            <w:r>
              <w:rPr>
                <w:b/>
                <w:kern w:val="0"/>
                <w:sz w:val="17"/>
                <w:szCs w:val="22"/>
                <w:lang w:eastAsia="en-US" w:bidi="ar-SA"/>
              </w:rPr>
              <w:t>Funkcjonowanie żeńskiego układu rozrodczego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6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żeńskie hormony płciowe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8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kolejne fazy cyklu miesiączkowego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7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w cyklu miesiączkowym dni płodne i niepłodne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definiuje jajnik jako miejsce powstawania komórki jajowej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interpretuje ilustracje przebiegu cyklu miesiączkowego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1" w:right="10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zmiany hormonalne i zmiany w macicy zachodzące w trakcie cyklu miesiączkowego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7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rolę ciałka żółtego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1" w:right="60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wyznacza dni płodne i niepłodne u kobiet w różnych dniach cyklu miesiączkowego z  różną długością cyklu</w:t>
            </w:r>
          </w:p>
        </w:tc>
      </w:tr>
    </w:tbl>
    <w:p>
      <w:pPr>
        <w:sectPr>
          <w:footerReference w:type="default" r:id="rId20"/>
          <w:footerReference w:type="first" r:id="rId21"/>
          <w:type w:val="nextPage"/>
          <w:pgSz w:orient="landscape" w:w="15600" w:h="11630"/>
          <w:pgMar w:left="740" w:right="880" w:gutter="0" w:header="0" w:top="840" w:footer="708" w:bottom="765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 w:before="0" w:after="0"/>
        <w:contextualSpacing/>
        <w:rPr>
          <w:sz w:val="17"/>
        </w:rPr>
      </w:pPr>
      <w:r>
        <w:rPr>
          <w:sz w:val="17"/>
        </w:rPr>
      </w:r>
    </w:p>
    <w:p>
      <w:pPr>
        <w:pStyle w:val="BodyText"/>
        <w:spacing w:before="0" w:after="0"/>
        <w:ind w:left="963"/>
        <w:contextualSpacing/>
        <w:rPr>
          <w:rFonts w:ascii="Humanst521EU" w:hAnsi="Humanst521EU"/>
          <w:i w:val="false"/>
          <w:i w:val="false"/>
          <w:sz w:val="20"/>
        </w:rPr>
      </w:pPr>
      <w:r>
        <w:rPr>
          <w:rFonts w:ascii="Humanst521EU" w:hAnsi="Humanst521EU"/>
          <w:i w:val="false"/>
          <w:sz w:val="20"/>
        </w:rPr>
      </w:r>
    </w:p>
    <w:p>
      <w:pPr>
        <w:pStyle w:val="BodyText"/>
        <w:spacing w:before="0" w:after="0"/>
        <w:contextualSpacing/>
        <w:rPr>
          <w:rFonts w:ascii="Humanst521EU" w:hAnsi="Humanst521EU"/>
          <w:b/>
          <w:i w:val="false"/>
          <w:i w:val="false"/>
          <w:sz w:val="20"/>
        </w:rPr>
      </w:pPr>
      <w:r>
        <w:rPr>
          <w:rFonts w:ascii="Humanst521EU" w:hAnsi="Humanst521EU"/>
          <w:b/>
          <w:i w:val="false"/>
          <w:sz w:val="20"/>
        </w:rPr>
      </w:r>
    </w:p>
    <w:p>
      <w:pPr>
        <w:pStyle w:val="BodyText"/>
        <w:spacing w:before="1" w:after="1"/>
        <w:contextualSpacing/>
        <w:rPr>
          <w:rFonts w:ascii="Humanst521EU" w:hAnsi="Humanst521EU"/>
          <w:b/>
          <w:i w:val="false"/>
          <w:i w:val="false"/>
          <w:sz w:val="24"/>
        </w:rPr>
      </w:pPr>
      <w:r>
        <w:rPr>
          <w:rFonts w:ascii="Humanst521EU" w:hAnsi="Humanst521EU"/>
          <w:b/>
          <w:i w:val="false"/>
          <w:sz w:val="24"/>
        </w:rPr>
      </w:r>
    </w:p>
    <w:tbl>
      <w:tblPr>
        <w:tblStyle w:val="TableNormal"/>
        <w:tblW w:w="13745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535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1961" w:hRule="atLeast"/>
        </w:trPr>
        <w:tc>
          <w:tcPr>
            <w:tcW w:w="624" w:type="dxa"/>
            <w:vMerge w:val="restart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 xml:space="preserve">IX. </w:t>
            </w:r>
            <w:r>
              <w:rPr>
                <w:rFonts w:ascii="Humanst521EU" w:hAnsi="Humanst521EU"/>
                <w:b/>
                <w:spacing w:val="-3"/>
                <w:kern w:val="0"/>
                <w:sz w:val="17"/>
                <w:szCs w:val="22"/>
                <w:lang w:eastAsia="en-US" w:bidi="ar-SA"/>
              </w:rPr>
              <w:t>R</w:t>
            </w: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ozmnażanie i rozwój człowieka</w:t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exact" w:line="206" w:before="57" w:after="0"/>
              <w:ind w:hanging="255" w:left="300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39. Rozwój człowieka – od poczęciado narodzin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55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etapy przedurodzeniowe - zygota, zarodek, płód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55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nazwa  błony płodowe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45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długość trwania rozwoju płodowego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0" w:left="220" w:right="27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24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porządkuje etapy rozwoju zarodka od zapłodnienia do zagnieżdżenia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21" w:leader="none"/>
              </w:tabs>
              <w:spacing w:lineRule="exact" w:line="202" w:before="0" w:after="0"/>
              <w:contextualSpacing/>
              <w:jc w:val="left"/>
              <w:rPr>
                <w:rFonts w:ascii="Humanst521EU" w:hAnsi="Humanst521EU"/>
                <w:i/>
                <w:i/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znaczenie pojęcia</w:t>
            </w:r>
            <w:r>
              <w:rPr>
                <w:rFonts w:ascii="Humanst521EU" w:hAnsi="Humanst521EU"/>
                <w:i/>
                <w:kern w:val="0"/>
                <w:sz w:val="17"/>
                <w:szCs w:val="22"/>
                <w:lang w:eastAsia="en-US" w:bidi="ar-SA"/>
              </w:rPr>
              <w:t>zapłodnienie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21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czas trwania ciąży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21" w:leader="none"/>
              </w:tabs>
              <w:spacing w:lineRule="auto" w:line="235" w:before="2" w:after="0"/>
              <w:ind w:hanging="170" w:left="220" w:right="24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wpływ różnych czynników na prawidłowy rozwój zarodka i płodu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14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funkcje błon płodowych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59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okres rozwoju płodowego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12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przyczyny zmian zachodzących w organizmie kobiety podczas ciąży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21" w:leader="none"/>
              </w:tabs>
              <w:spacing w:lineRule="exact" w:line="204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etapy porodu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21" w:leader="none"/>
              </w:tabs>
              <w:spacing w:lineRule="exact" w:line="206" w:before="57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funkcje łożyska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21" w:leader="none"/>
              </w:tabs>
              <w:spacing w:lineRule="auto" w:line="235" w:before="2" w:after="0"/>
              <w:ind w:hanging="170" w:left="220" w:right="10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przestrzegania zasad higieny przez kobiety w ciąży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21" w:leader="none"/>
              </w:tabs>
              <w:spacing w:lineRule="auto" w:line="235" w:before="0" w:after="0"/>
              <w:ind w:hanging="170" w:left="220" w:right="55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mechanizm powstawania ciąży pojedynczej i mnogiej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41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  zasady higieny zalecane kobietom w ciąży</w:t>
            </w:r>
          </w:p>
        </w:tc>
      </w:tr>
      <w:tr>
        <w:trPr>
          <w:trHeight w:val="1403" w:hRule="atLeast"/>
        </w:trPr>
        <w:tc>
          <w:tcPr>
            <w:tcW w:w="624" w:type="dxa"/>
            <w:vMerge w:val="continue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2" w:left="298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40. Rozwój człowieka – od narodzin do starości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21" w:leader="none"/>
              </w:tabs>
              <w:spacing w:lineRule="auto" w:line="235" w:before="61" w:after="0"/>
              <w:ind w:hanging="170" w:left="220" w:right="58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etapy życia człowieka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21" w:leader="none"/>
              </w:tabs>
              <w:spacing w:lineRule="exact" w:line="204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nazywa rodzaje dojrzałości człowieka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20" w:right="19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określa zmiany rozwojowe u swoich rówieśników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20" w:right="1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objawy starzenia się organizmu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20" w:right="14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 różnice w tempie dojrzewania dziewcząt i chłopców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32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wskazane okresy rozwojowe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20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cechy oraz przebieg fizycznego, psychicznego i społecznego dojrzewania człowieka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25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różnice między przekwitaniem a starością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9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przyporządkowuje okresom rozwojowym zmiany zachodzące w organizmie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20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tworzy w dowolnej formie prezentację na temat dojrzewania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20" w:leader="none"/>
              </w:tabs>
              <w:spacing w:lineRule="exact" w:line="202" w:before="0" w:after="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tworzy portfolio ze zdjęciami swojej rodziny, której członkowie znajdują się w różnych okresach rozwoju</w:t>
            </w:r>
          </w:p>
        </w:tc>
      </w:tr>
    </w:tbl>
    <w:p>
      <w:pPr>
        <w:sectPr>
          <w:footerReference w:type="default" r:id="rId22"/>
          <w:footerReference w:type="first" r:id="rId23"/>
          <w:type w:val="nextPage"/>
          <w:pgSz w:orient="landscape" w:w="15600" w:h="11630"/>
          <w:pgMar w:left="0" w:right="880" w:gutter="0" w:header="0" w:top="0" w:footer="708" w:bottom="765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3745" w:type="dxa"/>
        <w:jc w:val="left"/>
        <w:tblInd w:w="1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2017" w:hRule="atLeast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1053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 xml:space="preserve">IX. </w:t>
            </w:r>
            <w:r>
              <w:rPr>
                <w:rFonts w:ascii="Humanst521EU" w:hAnsi="Humanst521EU"/>
                <w:b/>
                <w:spacing w:val="-3"/>
                <w:kern w:val="0"/>
                <w:sz w:val="17"/>
                <w:szCs w:val="22"/>
                <w:lang w:eastAsia="en-US" w:bidi="ar-SA"/>
              </w:rPr>
              <w:t>R</w:t>
            </w: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ozmnażanie i rozwój człowieka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6" w:right="71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41. Higiena i choroby układu rozrodczego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27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układu rozrodczego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1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przenoszone drogą płciową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0" w:left="219" w:right="38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3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kontakty płciowe jako potencjalne źródło zakażenia układu rozrodczego</w:t>
            </w:r>
          </w:p>
          <w:p>
            <w:pPr>
              <w:pStyle w:val="Table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4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przyporządkowuje chorobom źródła zakażenia</w:t>
            </w:r>
          </w:p>
          <w:p>
            <w:pPr>
              <w:pStyle w:val="Table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7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różnicę między nosicielstwem HIVa chorobą AIDS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0" w:left="221" w:right="2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4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konieczność regularnych wizyt u ginekologa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25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przyporządkowuje chorobom ich charakterystyczne objawy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25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podstawowe zasady profilaktyki chorób przenoszonych drogą płciową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0" w:left="221" w:right="19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8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ryzykowne zachowania seksualne, które mogą prowadzić do zakażenia HIV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7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wykonywania badań kontrolnych jako sposobu wczesnego wykrywania raka piersi, raka szyjki macicy  i  raka prostaty</w:t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8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wyszukuje w różnych źródłach informacje na temat planowanych szczepień przeciwko wirusowi brodawczaka, wywołującego raka szyjki macicy</w:t>
            </w:r>
          </w:p>
        </w:tc>
      </w:tr>
      <w:tr>
        <w:trPr>
          <w:trHeight w:val="2536" w:hRule="atLeast"/>
        </w:trPr>
        <w:tc>
          <w:tcPr>
            <w:tcW w:w="624" w:type="dxa"/>
            <w:tcBorders>
              <w:top w:val="single" w:sz="4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2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 xml:space="preserve">X. </w:t>
            </w:r>
            <w:r>
              <w:rPr>
                <w:rFonts w:ascii="Humanst521EU" w:hAnsi="Humanst521EU"/>
                <w:b/>
                <w:spacing w:val="-3"/>
                <w:kern w:val="0"/>
                <w:sz w:val="17"/>
                <w:szCs w:val="22"/>
                <w:lang w:eastAsia="en-US" w:bidi="ar-SA"/>
              </w:rPr>
              <w:t>R</w:t>
            </w: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ównowaga wewnętrzna organizmu</w:t>
            </w:r>
          </w:p>
        </w:tc>
        <w:tc>
          <w:tcPr>
            <w:tcW w:w="1781" w:type="dxa"/>
            <w:tcBorders>
              <w:top w:val="single" w:sz="4" w:space="0" w:color="BCBEC0"/>
              <w:left w:val="single" w:sz="6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5" w:left="300" w:right="388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42.Homeostaza.</w:t>
            </w:r>
          </w:p>
          <w:p>
            <w:pPr>
              <w:pStyle w:val="TableParagraph"/>
              <w:widowControl w:val="false"/>
              <w:spacing w:lineRule="auto" w:line="235" w:before="61" w:after="0"/>
              <w:ind w:hanging="255" w:left="300" w:right="388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Mechanizmy regulacyjne organizmu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11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własnymi słowami wyjaśnia, na czym polega homeostaza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8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 mechanizm termoregulacji u człowieka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30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drogi wydalania wody z organizmu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2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na podstawie wcześniej zdobytej wiedzy zależność działania układów pokarmowego i krwionośnego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49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opisuje, które układy narządów mają wpływ na regulację poziomu wody we krwi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2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wyjaśnia, na czym polega homeostaza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8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podstawie wcześniej zdobytej wiedzy wykazuje zależność działania układów: nerwowego, pokarmowego i krwionośnego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6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podstawie wcześniej zdobytej wiedzy wyjaśnia mechanizm regulacji poziomu glukozy we krwi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23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podstawie wcześniej zdobytej wiedzy wykazuje zależność działania poszczególnych układów narządów w organizmie człowieka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2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na podstawie wcześniej zdobytej wiedzy wyjaśnia, które układy narządów biorą udział w mechanizmie regulacji poziomu glukozy we krwi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6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8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analizuje i wykazuje rolę regulacji nerwowo-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hanging="0" w:left="221" w:right="11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-hormonalnej w utrzymaniu homeostazy</w:t>
            </w:r>
          </w:p>
        </w:tc>
      </w:tr>
    </w:tbl>
    <w:p>
      <w:pPr>
        <w:sectPr>
          <w:footerReference w:type="default" r:id="rId24"/>
          <w:footerReference w:type="first" r:id="rId25"/>
          <w:type w:val="nextPage"/>
          <w:pgSz w:orient="landscape" w:w="15600" w:h="11630"/>
          <w:pgMar w:left="740" w:right="880" w:gutter="0" w:header="0" w:top="840" w:footer="708" w:bottom="765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 w:before="0" w:after="0"/>
        <w:contextualSpacing/>
        <w:rPr>
          <w:sz w:val="17"/>
        </w:rPr>
      </w:pPr>
      <w:r>
        <w:rPr>
          <w:sz w:val="17"/>
        </w:rPr>
      </w:r>
    </w:p>
    <w:p>
      <w:pPr>
        <w:pStyle w:val="BodyText"/>
        <w:spacing w:before="0" w:after="0"/>
        <w:ind w:left="963"/>
        <w:contextualSpacing/>
        <w:rPr>
          <w:rFonts w:ascii="Humanst521EU" w:hAnsi="Humanst521EU"/>
          <w:i w:val="false"/>
          <w:i w:val="false"/>
          <w:sz w:val="20"/>
        </w:rPr>
      </w:pPr>
      <w:r>
        <w:rPr>
          <w:rFonts w:ascii="Humanst521EU" w:hAnsi="Humanst521EU"/>
          <w:i w:val="false"/>
          <w:sz w:val="20"/>
        </w:rPr>
      </w:r>
    </w:p>
    <w:p>
      <w:pPr>
        <w:pStyle w:val="BodyText"/>
        <w:spacing w:before="0" w:after="0"/>
        <w:contextualSpacing/>
        <w:rPr>
          <w:rFonts w:ascii="Humanst521EU" w:hAnsi="Humanst521EU"/>
          <w:b/>
          <w:i w:val="false"/>
          <w:i w:val="false"/>
          <w:sz w:val="20"/>
        </w:rPr>
      </w:pPr>
      <w:r>
        <w:rPr>
          <w:rFonts w:ascii="Humanst521EU" w:hAnsi="Humanst521EU"/>
          <w:b/>
          <w:i w:val="false"/>
          <w:sz w:val="20"/>
        </w:rPr>
      </w:r>
    </w:p>
    <w:p>
      <w:pPr>
        <w:pStyle w:val="BodyText"/>
        <w:spacing w:before="1" w:after="1"/>
        <w:contextualSpacing/>
        <w:rPr>
          <w:rFonts w:ascii="Humanst521EU" w:hAnsi="Humanst521EU"/>
          <w:b/>
          <w:i w:val="false"/>
          <w:i w:val="false"/>
          <w:sz w:val="24"/>
        </w:rPr>
      </w:pPr>
      <w:r>
        <w:rPr>
          <w:rFonts w:ascii="Humanst521EU" w:hAnsi="Humanst521EU"/>
          <w:b/>
          <w:i w:val="false"/>
          <w:sz w:val="24"/>
        </w:rPr>
      </w:r>
    </w:p>
    <w:tbl>
      <w:tblPr>
        <w:tblStyle w:val="TableNormal"/>
        <w:tblW w:w="13745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VBand="0" w:noHBand="0" w:lastColumn="1" w:firstColumn="1" w:lastRow="1" w:firstRow="1"/>
      </w:tblPr>
      <w:tblGrid>
        <w:gridCol w:w="624"/>
        <w:gridCol w:w="1781"/>
        <w:gridCol w:w="2268"/>
        <w:gridCol w:w="2268"/>
        <w:gridCol w:w="2268"/>
        <w:gridCol w:w="2268"/>
        <w:gridCol w:w="2267"/>
      </w:tblGrid>
      <w:tr>
        <w:trPr>
          <w:trHeight w:val="400" w:hRule="atLeast"/>
        </w:trPr>
        <w:tc>
          <w:tcPr>
            <w:tcW w:w="624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109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Dział</w:t>
            </w:r>
          </w:p>
        </w:tc>
        <w:tc>
          <w:tcPr>
            <w:tcW w:w="1781" w:type="dxa"/>
            <w:vMerge w:val="restart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5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24"/>
              </w:rPr>
            </w:pPr>
            <w:r>
              <w:rPr>
                <w:rFonts w:ascii="Humanst521EU" w:hAnsi="Humanst521EU"/>
                <w:b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0" w:left="613" w:right="613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4" w:space="0" w:color="BCBEC0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92" w:after="0"/>
              <w:ind w:hanging="0" w:left="4975" w:right="4975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Poziom wymagań</w:t>
            </w:r>
          </w:p>
        </w:tc>
      </w:tr>
      <w:tr>
        <w:trPr>
          <w:trHeight w:val="380" w:hRule="atLeast"/>
        </w:trPr>
        <w:tc>
          <w:tcPr>
            <w:tcW w:w="624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81" w:type="dxa"/>
            <w:vMerge w:val="continue"/>
            <w:tcBorders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34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dopuszczająca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418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dostateczna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65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dobra</w:t>
            </w:r>
          </w:p>
        </w:tc>
        <w:tc>
          <w:tcPr>
            <w:tcW w:w="2268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365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bardzo dobra</w:t>
            </w:r>
          </w:p>
        </w:tc>
        <w:tc>
          <w:tcPr>
            <w:tcW w:w="2267" w:type="dxa"/>
            <w:tcBorders>
              <w:top w:val="single" w:sz="4" w:space="0" w:color="BCBEC0"/>
              <w:left w:val="single" w:sz="4" w:space="0" w:color="BCBEC0"/>
              <w:bottom w:val="single" w:sz="8" w:space="0" w:color="FDB515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before="87" w:after="0"/>
              <w:ind w:hanging="0" w:left="576"/>
              <w:contextualSpacing/>
              <w:jc w:val="left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ocena celująca</w:t>
            </w:r>
          </w:p>
        </w:tc>
      </w:tr>
      <w:tr>
        <w:trPr>
          <w:trHeight w:val="2823" w:hRule="atLeast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  <w:textDirection w:val="btLr"/>
          </w:tcPr>
          <w:p>
            <w:pPr>
              <w:pStyle w:val="TableParagraph"/>
              <w:widowControl w:val="false"/>
              <w:spacing w:before="9" w:after="0"/>
              <w:ind w:hanging="0" w:left="0"/>
              <w:contextualSpacing/>
              <w:jc w:val="left"/>
              <w:rPr>
                <w:rFonts w:ascii="Humanst521EU" w:hAnsi="Humanst521EU"/>
                <w:b/>
                <w:sz w:val="15"/>
              </w:rPr>
            </w:pPr>
            <w:r>
              <w:rPr>
                <w:rFonts w:ascii="Humanst521EU" w:hAnsi="Humanst521EU"/>
                <w:b/>
                <w:kern w:val="0"/>
                <w:sz w:val="15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 xml:space="preserve">X. </w:t>
            </w:r>
            <w:r>
              <w:rPr>
                <w:rFonts w:ascii="Humanst521EU" w:hAnsi="Humanst521EU"/>
                <w:b/>
                <w:spacing w:val="-3"/>
                <w:kern w:val="0"/>
                <w:sz w:val="17"/>
                <w:szCs w:val="22"/>
                <w:lang w:eastAsia="en-US" w:bidi="ar-SA"/>
              </w:rPr>
              <w:t>R</w:t>
            </w:r>
            <w:r>
              <w:rPr>
                <w:rFonts w:ascii="Humanst521EU" w:hAnsi="Humanst521EU"/>
                <w:b/>
                <w:kern w:val="0"/>
                <w:sz w:val="17"/>
                <w:szCs w:val="22"/>
                <w:lang w:eastAsia="en-US" w:bidi="ar-SA"/>
              </w:rPr>
              <w:t>ównowaga wewnętrzna organizmu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spacing w:lineRule="auto" w:line="235" w:before="61" w:after="0"/>
              <w:ind w:hanging="258" w:left="306" w:right="629"/>
              <w:contextualSpacing/>
              <w:jc w:val="left"/>
              <w:rPr>
                <w:b/>
                <w:sz w:val="17"/>
              </w:rPr>
            </w:pPr>
            <w:r>
              <w:rPr>
                <w:b/>
                <w:kern w:val="0"/>
                <w:sz w:val="17"/>
                <w:szCs w:val="22"/>
                <w:lang w:eastAsia="en-US" w:bidi="ar-SA"/>
              </w:rPr>
              <w:t>43. Choroba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20" w:leader="none"/>
              </w:tabs>
              <w:spacing w:lineRule="auto" w:line="235" w:before="61" w:after="0"/>
              <w:ind w:hanging="170" w:left="219" w:right="20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omawia wpływ trybu życia na stan zdrowia człowieka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20" w:leader="none"/>
              </w:tabs>
              <w:spacing w:lineRule="auto" w:line="235" w:before="0" w:after="0"/>
              <w:ind w:hanging="170" w:left="219" w:right="390"/>
              <w:contextualSpacing/>
              <w:jc w:val="both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przykłady trzech chorób zakaźnych wraz z czynnikami, które</w:t>
            </w:r>
          </w:p>
          <w:p>
            <w:pPr>
              <w:pStyle w:val="TableParagraph"/>
              <w:widowControl w:val="false"/>
              <w:spacing w:lineRule="exact" w:line="202" w:before="0" w:after="0"/>
              <w:ind w:hanging="0" w:left="21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je wywołują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20" w:leader="none"/>
              </w:tabs>
              <w:spacing w:lineRule="auto" w:line="235" w:before="3" w:after="0"/>
              <w:ind w:hanging="170" w:left="219" w:right="131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choroby cywilizacyjne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20" w:leader="none"/>
              </w:tabs>
              <w:spacing w:lineRule="auto" w:line="235" w:before="1" w:after="0"/>
              <w:ind w:hanging="170" w:left="219" w:right="35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wymienia najczęstsze przyczyny nowotworów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310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opisuje zdrowie fizyczne, psychiczne i społeczne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283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przykłady wpływu środowiska na życiei zdrowie człowieka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22" w:leader="none"/>
              </w:tabs>
              <w:spacing w:lineRule="auto" w:line="235" w:before="3" w:after="0"/>
              <w:ind w:hanging="170" w:left="221" w:right="495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znaczenie aktywności fizycznej dla prawidłowego funkcjonowania organizmu człowieka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2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przedstawia podstawowe zasady profilaktyki chorób nowotworowych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0" w:left="221" w:right="6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26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charakteryzuje czynniki wpływające na zdrowie człowieka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22" w:leader="none"/>
              </w:tabs>
              <w:spacing w:lineRule="auto" w:line="235" w:before="2" w:after="0"/>
              <w:ind w:hanging="170" w:left="221" w:right="13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rozróżnia zdrowie fizyczne, psychiczne i społeczne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13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podaje kryterium podziału chorób na choroby zakaźne i cywilizacyjne</w:t>
            </w:r>
          </w:p>
          <w:p>
            <w:pPr>
              <w:pStyle w:val="TableParagraph"/>
              <w:widowControl w:val="false"/>
              <w:numPr>
                <w:ilvl w:val="0"/>
                <w:numId w:val="170"/>
              </w:numPr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170" w:left="221" w:right="58"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na co należy zwrócić uwagę czytając  ulotki dołączane do ogólnodostępnych leków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137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0" w:after="0"/>
              <w:ind w:hanging="0" w:left="221" w:right="604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7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wykazuje wpływ środowiska na zdrowie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5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uzasadnia, że antybiotyki i inne leki należy stosować zgodnie z zaleceniami lekarza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20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uzasadnia konieczność okresowego wykonywania podstawowych badań kontrolnych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208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wskazuje metody zapobiegania chorobom cywilizacyjnym</w:t>
            </w:r>
          </w:p>
        </w:tc>
        <w:tc>
          <w:tcPr>
            <w:tcW w:w="2267" w:type="dxa"/>
            <w:tcBorders>
              <w:top w:val="single" w:sz="8" w:space="0" w:color="FDB515"/>
              <w:left w:val="single" w:sz="4" w:space="0" w:color="BCBEC0"/>
              <w:bottom w:val="single" w:sz="4" w:space="0" w:color="BCBEC0"/>
              <w:right w:val="single" w:sz="4" w:space="0" w:color="BCBEC0"/>
            </w:tcBorders>
            <w:shd w:color="auto" w:fill="auto" w:val="clear"/>
          </w:tcPr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170" w:left="221" w:right="4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formułuje argumenty przemawiające za tym, że nie należy bez wyraźnej potrzeby przyjmować ogólnodostępnych leków oraz suplementów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22" w:leader="none"/>
              </w:tabs>
              <w:spacing w:lineRule="auto" w:line="235" w:before="1" w:after="0"/>
              <w:ind w:hanging="170" w:left="221" w:right="542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  <w:t>dowodzi, że stres jest przyczyną chorób cywilizacyjnych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" w:leader="none"/>
              </w:tabs>
              <w:spacing w:lineRule="auto" w:line="235" w:before="61" w:after="0"/>
              <w:ind w:hanging="0" w:left="221" w:right="469"/>
              <w:contextualSpacing/>
              <w:jc w:val="left"/>
              <w:rPr>
                <w:sz w:val="17"/>
              </w:rPr>
            </w:pPr>
            <w:r>
              <w:rPr>
                <w:kern w:val="0"/>
                <w:sz w:val="17"/>
                <w:szCs w:val="22"/>
                <w:lang w:eastAsia="en-US" w:bidi="ar-SA"/>
              </w:rPr>
            </w:r>
          </w:p>
        </w:tc>
      </w:tr>
    </w:tbl>
    <w:p>
      <w:pPr>
        <w:pStyle w:val="Normal"/>
        <w:spacing w:before="0" w:after="0"/>
        <w:contextualSpacing/>
        <w:rPr/>
      </w:pPr>
      <w:r>
        <w:rPr/>
      </w:r>
    </w:p>
    <w:sectPr>
      <w:footerReference w:type="default" r:id="rId26"/>
      <w:footerReference w:type="first" r:id="rId27"/>
      <w:type w:val="nextPage"/>
      <w:pgSz w:orient="landscape" w:w="15600" w:h="11630"/>
      <w:pgMar w:left="0" w:right="880" w:gutter="0" w:header="0" w:top="0" w:footer="708" w:bottom="765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Humanst521EU-Normal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wis721BlkCnEU-Italic">
    <w:charset w:val="01"/>
    <w:family w:val="roman"/>
    <w:pitch w:val="variable"/>
  </w:font>
  <w:font w:name="Times New Roman">
    <w:charset w:val="01"/>
    <w:family w:val="roman"/>
    <w:pitch w:val="variable"/>
  </w:font>
  <w:font w:name="Humanst521EU">
    <w:charset w:val="01"/>
    <w:family w:val="roman"/>
    <w:pitch w:val="variable"/>
  </w:font>
  <w:font w:name="Humanst521EU-BoldItalic">
    <w:charset w:val="01"/>
    <w:family w:val="roman"/>
    <w:pitch w:val="variable"/>
  </w:font>
  <w:font w:name="Swis721BlkEU-Italic">
    <w:charset w:val="01"/>
    <w:family w:val="roman"/>
    <w:pitch w:val="variable"/>
  </w:font>
  <w:font w:name="Humanst521EU-Normal">
    <w:charset w:val="01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3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12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8" name="Obraz 1 kopia 1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 kopia 1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13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9" name="Obraz 1 kopia 1 kopia 1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 kopia 1 kopia 1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14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10" name="Obraz 1 kopia 1 kopia 1 kopia 1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 kopia 1 kopia 1 kopia 1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15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11" name="Obraz 1 kopia 1 kopia 1 kopia 1 kopia 1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 kopia 1 kopia 1 kopia 1 kopia 1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17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12" name="Obraz 1 kopia 1 kopia 1 kopia 1 kopia 1 kopia 1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 kopia 1 kopia 1 kopia 1 kopia 1 kopia 1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3" name="Obraz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18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13" name="Obraz 1 kopia 1 kopia 1 kopia 1 kopia 1 kopia 1 kopia 1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 kopia 1 kopia 1 kopia 1 kopia 1 kopia 1 kopia 1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19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14" name="Obraz 1 kopia 1 kopia 1 kopia 1 kopia 1 kopia 1 kopia 1 kopia 1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 kopia 1 kopia 1 kopia 1 kopia 1 kopia 1 kopia 1 kopia 1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20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15" name="Obraz 1 kopia 1 kopia 1 kopia 1 kopia 1 kopia 1 kopia 1 kopia 1 kopia 1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 kopia 1 kopia 1 kopia 1 kopia 1 kopia 1 kopia 1 kopia 1 kopia 1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6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4" name="Obraz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7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5" name="Obraz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8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6" name="Obraz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drawing>
        <wp:anchor behindDoc="1" distT="0" distB="0" distL="114300" distR="114300" simplePos="0" locked="0" layoutInCell="0" allowOverlap="1" relativeHeight="10">
          <wp:simplePos x="0" y="0"/>
          <wp:positionH relativeFrom="column">
            <wp:posOffset>419100</wp:posOffset>
          </wp:positionH>
          <wp:positionV relativeFrom="paragraph">
            <wp:posOffset>-23495</wp:posOffset>
          </wp:positionV>
          <wp:extent cx="3101340" cy="381000"/>
          <wp:effectExtent l="0" t="0" r="0" b="0"/>
          <wp:wrapSquare wrapText="bothSides"/>
          <wp:docPr id="7" name="Obraz 1 kopia 1 kopia 1 kopia 1 kopia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 kopia 1 kopia 1 kopia 1 kopia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4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5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0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4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7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1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4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48" w:hanging="170"/>
      </w:pPr>
      <w:rPr>
        <w:rFonts w:ascii="Symbol" w:hAnsi="Symbol" w:cs="Symbol" w:hint="default"/>
      </w:rPr>
    </w:lvl>
  </w:abstractNum>
  <w:abstractNum w:abstractNumId="6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7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8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4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0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4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7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1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4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48" w:hanging="170"/>
      </w:pPr>
      <w:rPr>
        <w:rFonts w:ascii="Symbol" w:hAnsi="Symbol" w:cs="Symbol" w:hint="default"/>
      </w:rPr>
    </w:lvl>
  </w:abstractNum>
  <w:abstractNum w:abstractNumId="17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8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9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0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21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2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3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4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5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6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7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8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29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2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3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4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5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6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7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8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39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4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4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4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4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44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4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46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47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48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49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50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51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52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53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54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5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56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57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58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59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2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3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4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5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6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7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8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69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7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7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7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7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74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7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76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77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78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79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8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8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8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8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84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8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99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86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87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88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89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4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5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6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7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8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99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4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5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6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7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8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09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10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11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12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13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14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15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16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17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18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19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0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1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4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6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7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8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29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30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31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3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33">
    <w:lvl w:ilvl="0">
      <w:numFmt w:val="bullet"/>
      <w:lvlText w:val="•"/>
      <w:lvlJc w:val="left"/>
      <w:pPr>
        <w:tabs>
          <w:tab w:val="num" w:pos="0"/>
        </w:tabs>
        <w:ind w:left="218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0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4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7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1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4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48" w:hanging="170"/>
      </w:pPr>
      <w:rPr>
        <w:rFonts w:ascii="Symbol" w:hAnsi="Symbol" w:cs="Symbol" w:hint="default"/>
      </w:rPr>
    </w:lvl>
  </w:abstractNum>
  <w:abstractNum w:abstractNumId="134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3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36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37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38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39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4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41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4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4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44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4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46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47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0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4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7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1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4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48" w:hanging="170"/>
      </w:pPr>
      <w:rPr>
        <w:rFonts w:ascii="Symbol" w:hAnsi="Symbol" w:cs="Symbol" w:hint="default"/>
      </w:rPr>
    </w:lvl>
  </w:abstractNum>
  <w:abstractNum w:abstractNumId="148">
    <w:lvl w:ilvl="0">
      <w:numFmt w:val="bullet"/>
      <w:lvlText w:val="•"/>
      <w:lvlJc w:val="left"/>
      <w:pPr>
        <w:tabs>
          <w:tab w:val="num" w:pos="0"/>
        </w:tabs>
        <w:ind w:left="219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49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50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51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52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53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54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5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56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57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70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8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9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03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14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2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36" w:hanging="170"/>
      </w:pPr>
      <w:rPr>
        <w:rFonts w:ascii="Symbol" w:hAnsi="Symbol" w:cs="Symbol" w:hint="default"/>
      </w:rPr>
    </w:lvl>
  </w:abstractNum>
  <w:abstractNum w:abstractNumId="158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59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1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2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3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4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5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6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7">
    <w:lvl w:ilvl="0">
      <w:numFmt w:val="bullet"/>
      <w:lvlText w:val="•"/>
      <w:lvlJc w:val="left"/>
      <w:pPr>
        <w:tabs>
          <w:tab w:val="num" w:pos="0"/>
        </w:tabs>
        <w:ind w:left="220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3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35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38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46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0" w:hanging="170"/>
      </w:pPr>
      <w:rPr>
        <w:rFonts w:ascii="Symbol" w:hAnsi="Symbol" w:cs="Symbol" w:hint="default"/>
      </w:rPr>
    </w:lvl>
  </w:abstractNum>
  <w:abstractNum w:abstractNumId="168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0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7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5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52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70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87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05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22" w:hanging="170"/>
      </w:pPr>
      <w:rPr>
        <w:rFonts w:ascii="Symbol" w:hAnsi="Symbol" w:cs="Symbol" w:hint="default"/>
      </w:rPr>
    </w:lvl>
  </w:abstractNum>
  <w:abstractNum w:abstractNumId="169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8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40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0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61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22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8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43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03" w:hanging="170"/>
      </w:pPr>
      <w:rPr>
        <w:rFonts w:ascii="Symbol" w:hAnsi="Symbol" w:cs="Symbol" w:hint="default"/>
      </w:rPr>
    </w:lvl>
  </w:abstractNum>
  <w:abstractNum w:abstractNumId="170">
    <w:lvl w:ilvl="0">
      <w:numFmt w:val="bullet"/>
      <w:lvlText w:val="•"/>
      <w:lvlJc w:val="left"/>
      <w:pPr>
        <w:tabs>
          <w:tab w:val="num" w:pos="0"/>
        </w:tabs>
        <w:ind w:left="221" w:hanging="170"/>
      </w:pPr>
      <w:rPr>
        <w:rFonts w:ascii="Humanst521EU-Normal" w:hAnsi="Humanst521EU-Normal" w:cs="Humanst521EU-Normal" w:hint="default"/>
        <w:sz w:val="17"/>
        <w:spacing w:val="-16"/>
        <w:szCs w:val="17"/>
        <w:w w:val="100"/>
        <w:color w:val="231F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80" w:hanging="17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40" w:hanging="17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01" w:hanging="17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61" w:hanging="17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22" w:hanging="17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82" w:hanging="17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43" w:hanging="17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03" w:hanging="170"/>
      </w:pPr>
      <w:rPr>
        <w:rFonts w:ascii="Symbol" w:hAnsi="Symbol" w:cs="Symbol" w:hint="default"/>
      </w:rPr>
    </w:lvl>
  </w:abstractNum>
  <w:abstractNum w:abstractNumId="17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  <w:num w:numId="150">
    <w:abstractNumId w:val="150"/>
  </w:num>
  <w:num w:numId="151">
    <w:abstractNumId w:val="151"/>
  </w:num>
  <w:num w:numId="152">
    <w:abstractNumId w:val="152"/>
  </w:num>
  <w:num w:numId="153">
    <w:abstractNumId w:val="153"/>
  </w:num>
  <w:num w:numId="154">
    <w:abstractNumId w:val="154"/>
  </w:num>
  <w:num w:numId="155">
    <w:abstractNumId w:val="155"/>
  </w:num>
  <w:num w:numId="156">
    <w:abstractNumId w:val="156"/>
  </w:num>
  <w:num w:numId="157">
    <w:abstractNumId w:val="157"/>
  </w:num>
  <w:num w:numId="158">
    <w:abstractNumId w:val="158"/>
  </w:num>
  <w:num w:numId="159">
    <w:abstractNumId w:val="159"/>
  </w:num>
  <w:num w:numId="160">
    <w:abstractNumId w:val="160"/>
  </w:num>
  <w:num w:numId="161">
    <w:abstractNumId w:val="161"/>
  </w:num>
  <w:num w:numId="162">
    <w:abstractNumId w:val="162"/>
  </w:num>
  <w:num w:numId="163">
    <w:abstractNumId w:val="163"/>
  </w:num>
  <w:num w:numId="164">
    <w:abstractNumId w:val="164"/>
  </w:num>
  <w:num w:numId="165">
    <w:abstractNumId w:val="165"/>
  </w:num>
  <w:num w:numId="166">
    <w:abstractNumId w:val="166"/>
  </w:num>
  <w:num w:numId="167">
    <w:abstractNumId w:val="167"/>
  </w:num>
  <w:num w:numId="168">
    <w:abstractNumId w:val="168"/>
  </w:num>
  <w:num w:numId="169">
    <w:abstractNumId w:val="169"/>
  </w:num>
  <w:num w:numId="170">
    <w:abstractNumId w:val="170"/>
  </w:num>
  <w:num w:numId="171">
    <w:abstractNumId w:val="171"/>
  </w:num>
</w:numbering>
</file>

<file path=word/settings.xml><?xml version="1.0" encoding="utf-8"?>
<w:settings xmlns:w="http://schemas.openxmlformats.org/wordprocessingml/2006/main">
  <w:zoom w:percent="129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437f9d"/>
    <w:pPr>
      <w:widowControl w:val="false"/>
      <w:bidi w:val="0"/>
      <w:spacing w:before="0" w:after="0"/>
      <w:jc w:val="left"/>
    </w:pPr>
    <w:rPr>
      <w:rFonts w:ascii="Humanst521EU-Normal" w:hAnsi="Humanst521EU-Normal" w:eastAsia="Humanst521EU-Normal" w:cs="Humanst521EU-Normal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53e52"/>
    <w:rPr>
      <w:rFonts w:ascii="Segoe UI" w:hAnsi="Segoe UI" w:eastAsia="Humanst521EU-Normal" w:cs="Segoe UI"/>
      <w:sz w:val="18"/>
      <w:szCs w:val="18"/>
      <w:lang w:val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53e5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653e52"/>
    <w:rPr>
      <w:rFonts w:ascii="Humanst521EU-Normal" w:hAnsi="Humanst521EU-Normal" w:eastAsia="Humanst521EU-Normal" w:cs="Humanst521EU-Normal"/>
      <w:sz w:val="20"/>
      <w:szCs w:val="20"/>
      <w:lang w:val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653e52"/>
    <w:rPr>
      <w:rFonts w:ascii="Humanst521EU-Normal" w:hAnsi="Humanst521EU-Normal" w:eastAsia="Humanst521EU-Normal" w:cs="Humanst521EU-Normal"/>
      <w:b/>
      <w:bCs/>
      <w:sz w:val="20"/>
      <w:szCs w:val="20"/>
      <w:lang w:val="pl-PL"/>
    </w:rPr>
  </w:style>
  <w:style w:type="character" w:styleId="NagwekZnak" w:customStyle="1">
    <w:name w:val="Nagłówek Znak"/>
    <w:basedOn w:val="DefaultParagraphFont"/>
    <w:uiPriority w:val="99"/>
    <w:qFormat/>
    <w:rsid w:val="00672c7f"/>
    <w:rPr>
      <w:rFonts w:ascii="Humanst521EU-Normal" w:hAnsi="Humanst521EU-Normal" w:eastAsia="Humanst521EU-Normal" w:cs="Humanst521EU-Normal"/>
      <w:lang w:val="pl-PL"/>
    </w:rPr>
  </w:style>
  <w:style w:type="character" w:styleId="StopkaZnak" w:customStyle="1">
    <w:name w:val="Stopka Znak"/>
    <w:basedOn w:val="DefaultParagraphFont"/>
    <w:uiPriority w:val="99"/>
    <w:qFormat/>
    <w:rsid w:val="00672c7f"/>
    <w:rPr>
      <w:rFonts w:ascii="Humanst521EU-Normal" w:hAnsi="Humanst521EU-Normal" w:eastAsia="Humanst521EU-Normal" w:cs="Humanst521EU-Normal"/>
      <w:lang w:val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uiPriority w:val="1"/>
    <w:qFormat/>
    <w:rsid w:val="00437f9d"/>
    <w:pPr/>
    <w:rPr>
      <w:rFonts w:ascii="Swis721BlkCnEU-Italic" w:hAnsi="Swis721BlkCnEU-Italic" w:eastAsia="Swis721BlkCnEU-Italic" w:cs="Swis721BlkCnEU-Italic"/>
      <w:i/>
      <w:sz w:val="15"/>
      <w:szCs w:val="15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1"/>
    <w:qFormat/>
    <w:rsid w:val="00437f9d"/>
    <w:pPr/>
    <w:rPr/>
  </w:style>
  <w:style w:type="paragraph" w:styleId="TableParagraph" w:customStyle="1">
    <w:name w:val="Table Paragraph"/>
    <w:basedOn w:val="Normal"/>
    <w:uiPriority w:val="1"/>
    <w:qFormat/>
    <w:rsid w:val="00437f9d"/>
    <w:pPr>
      <w:ind w:hanging="170" w:left="221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53e52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53e5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53e52"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72c7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672c7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7f9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footer" Target="footer13.xml"/><Relationship Id="rId15" Type="http://schemas.openxmlformats.org/officeDocument/2006/relationships/footer" Target="footer14.xml"/><Relationship Id="rId16" Type="http://schemas.openxmlformats.org/officeDocument/2006/relationships/footer" Target="footer15.xml"/><Relationship Id="rId17" Type="http://schemas.openxmlformats.org/officeDocument/2006/relationships/footer" Target="footer16.xml"/><Relationship Id="rId18" Type="http://schemas.openxmlformats.org/officeDocument/2006/relationships/footer" Target="footer17.xml"/><Relationship Id="rId19" Type="http://schemas.openxmlformats.org/officeDocument/2006/relationships/footer" Target="footer18.xml"/><Relationship Id="rId20" Type="http://schemas.openxmlformats.org/officeDocument/2006/relationships/footer" Target="footer19.xml"/><Relationship Id="rId21" Type="http://schemas.openxmlformats.org/officeDocument/2006/relationships/footer" Target="footer20.xml"/><Relationship Id="rId22" Type="http://schemas.openxmlformats.org/officeDocument/2006/relationships/footer" Target="footer21.xml"/><Relationship Id="rId23" Type="http://schemas.openxmlformats.org/officeDocument/2006/relationships/footer" Target="footer22.xml"/><Relationship Id="rId24" Type="http://schemas.openxmlformats.org/officeDocument/2006/relationships/footer" Target="footer23.xml"/><Relationship Id="rId25" Type="http://schemas.openxmlformats.org/officeDocument/2006/relationships/footer" Target="footer24.xml"/><Relationship Id="rId26" Type="http://schemas.openxmlformats.org/officeDocument/2006/relationships/footer" Target="footer25.xml"/><Relationship Id="rId27" Type="http://schemas.openxmlformats.org/officeDocument/2006/relationships/footer" Target="footer26.xml"/><Relationship Id="rId28" Type="http://schemas.openxmlformats.org/officeDocument/2006/relationships/numbering" Target="numbering.xml"/><Relationship Id="rId29" Type="http://schemas.openxmlformats.org/officeDocument/2006/relationships/fontTable" Target="fontTable.xml"/><Relationship Id="rId30" Type="http://schemas.openxmlformats.org/officeDocument/2006/relationships/settings" Target="settings.xml"/><Relationship Id="rId31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1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1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15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17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19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2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2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25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5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7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9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LibreOffice/7.6.0.3$MacOSX_X86_64 LibreOffice_project/69edd8b8ebc41d00b4de3915dc82f8f0fc3b6265</Application>
  <AppVersion>15.0000</AppVersion>
  <Pages>14</Pages>
  <Words>4704</Words>
  <Characters>29978</Characters>
  <CharactersWithSpaces>33510</CharactersWithSpaces>
  <Paragraphs>720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2024-08-09T05:59:00Z</dcterms:created>
  <dc:creator>Dorota Dąbrowska-Mróz</dc:creator>
  <dc:description/>
  <dc:language>pl-PL</dc:language>
  <cp:lastModifiedBy>Ewa Mejłun</cp:lastModifiedBy>
  <dcterms:modified xsi:type="dcterms:W3CDTF">2024-08-12T06:25:00Z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2017-08-24T00:00:00Z</vt:filetime>
  </property>
</Properties>
</file>